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87" w:rsidRPr="00230287" w:rsidRDefault="00230287" w:rsidP="00230287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230287">
        <w:rPr>
          <w:rFonts w:ascii="Times New Roman" w:hAnsi="Times New Roman" w:cs="Times New Roman"/>
          <w:b/>
          <w:color w:val="C00000"/>
          <w:sz w:val="28"/>
          <w:szCs w:val="24"/>
        </w:rPr>
        <w:t>Описание методов и критериев мониторинга качества проекта. Результаты самооценки.</w:t>
      </w:r>
    </w:p>
    <w:p w:rsidR="00230287" w:rsidRDefault="00230287" w:rsidP="00230287">
      <w:pPr>
        <w:pStyle w:val="Default"/>
        <w:jc w:val="both"/>
      </w:pPr>
      <w:r>
        <w:t xml:space="preserve">           Организация информационно образовательной среды через деятельность центра развития компетенций «Навигатор» соответствует запланированным результатам проекта. </w:t>
      </w:r>
      <w:proofErr w:type="gramStart"/>
      <w:r>
        <w:t xml:space="preserve">В ходе мониторинга УУД обучающихся выявлены </w:t>
      </w:r>
      <w:proofErr w:type="spellStart"/>
      <w:r>
        <w:t>сформированность</w:t>
      </w:r>
      <w:proofErr w:type="spellEnd"/>
      <w:r>
        <w:t xml:space="preserve"> компетенций по направлениям деятельности на 78% от общего количества, повышения мотивации к обучению 28%. В начале реализации проекта были проведены исходные психолого-педагогические исследования обучающихся участвующих в проекте, диагностика и анализ качества образования.  </w:t>
      </w:r>
      <w:proofErr w:type="gramEnd"/>
    </w:p>
    <w:p w:rsidR="00230287" w:rsidRPr="0047114E" w:rsidRDefault="00230287" w:rsidP="00230287">
      <w:pPr>
        <w:pStyle w:val="Default"/>
        <w:numPr>
          <w:ilvl w:val="0"/>
          <w:numId w:val="4"/>
        </w:numPr>
        <w:jc w:val="both"/>
        <w:rPr>
          <w:b/>
        </w:rPr>
      </w:pPr>
      <w:r w:rsidRPr="0047114E">
        <w:rPr>
          <w:b/>
        </w:rPr>
        <w:t>Изучение психофизического развития участников проекта</w:t>
      </w:r>
    </w:p>
    <w:p w:rsidR="00230287" w:rsidRDefault="00230287" w:rsidP="00230287">
      <w:pPr>
        <w:pStyle w:val="Default"/>
        <w:jc w:val="both"/>
      </w:pPr>
      <w:r>
        <w:t>За отчетный период проведены исследования интеллектуальных способностей:</w:t>
      </w:r>
    </w:p>
    <w:p w:rsidR="00230287" w:rsidRDefault="00230287" w:rsidP="00230287">
      <w:pPr>
        <w:pStyle w:val="Default"/>
        <w:jc w:val="both"/>
      </w:pPr>
      <w:r>
        <w:t xml:space="preserve">- изучение  по методике МЭДИС  для начальных классов, </w:t>
      </w:r>
    </w:p>
    <w:p w:rsidR="00230287" w:rsidRDefault="00230287" w:rsidP="00230287">
      <w:pPr>
        <w:pStyle w:val="Default"/>
        <w:jc w:val="both"/>
      </w:pPr>
      <w:r>
        <w:t xml:space="preserve">-изучение структуры интеллекта </w:t>
      </w:r>
      <w:proofErr w:type="spellStart"/>
      <w:r>
        <w:t>Амтхауэра</w:t>
      </w:r>
      <w:proofErr w:type="spellEnd"/>
      <w:r>
        <w:t xml:space="preserve">, </w:t>
      </w:r>
    </w:p>
    <w:p w:rsidR="00230287" w:rsidRDefault="00230287" w:rsidP="00230287">
      <w:pPr>
        <w:pStyle w:val="Default"/>
        <w:jc w:val="both"/>
      </w:pPr>
      <w:r>
        <w:t>- изучение по методике «интеллектуальная лабильность»</w:t>
      </w:r>
    </w:p>
    <w:p w:rsidR="00230287" w:rsidRPr="0047114E" w:rsidRDefault="00230287" w:rsidP="0023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F67B2">
        <w:rPr>
          <w:rFonts w:ascii="Times New Roman" w:hAnsi="Times New Roman"/>
          <w:b/>
          <w:bCs/>
          <w:sz w:val="24"/>
          <w:szCs w:val="24"/>
        </w:rPr>
        <w:t>Те</w:t>
      </w:r>
      <w:proofErr w:type="gramStart"/>
      <w:r w:rsidRPr="001F67B2">
        <w:rPr>
          <w:rFonts w:ascii="Times New Roman" w:hAnsi="Times New Roman"/>
          <w:b/>
          <w:bCs/>
          <w:sz w:val="24"/>
          <w:szCs w:val="24"/>
        </w:rPr>
        <w:t>ст стр</w:t>
      </w:r>
      <w:proofErr w:type="gramEnd"/>
      <w:r w:rsidRPr="001F67B2">
        <w:rPr>
          <w:rFonts w:ascii="Times New Roman" w:hAnsi="Times New Roman"/>
          <w:b/>
          <w:bCs/>
          <w:sz w:val="24"/>
          <w:szCs w:val="24"/>
        </w:rPr>
        <w:t xml:space="preserve">уктуры интеллекта </w:t>
      </w:r>
      <w:proofErr w:type="spellStart"/>
      <w:r w:rsidRPr="001F67B2">
        <w:rPr>
          <w:rFonts w:ascii="Times New Roman" w:hAnsi="Times New Roman"/>
          <w:b/>
          <w:bCs/>
          <w:sz w:val="24"/>
          <w:szCs w:val="24"/>
        </w:rPr>
        <w:t>Амтхауэра</w:t>
      </w:r>
      <w:proofErr w:type="spellEnd"/>
      <w:r w:rsidRPr="0047114E">
        <w:rPr>
          <w:rFonts w:ascii="Times New Roman" w:hAnsi="Times New Roman"/>
          <w:bCs/>
          <w:sz w:val="24"/>
          <w:szCs w:val="24"/>
        </w:rPr>
        <w:t>.</w:t>
      </w:r>
    </w:p>
    <w:p w:rsidR="00230287" w:rsidRPr="0047114E" w:rsidRDefault="00230287" w:rsidP="002302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NewRomanPSMT" w:hAnsi="Times New Roman"/>
          <w:sz w:val="24"/>
          <w:szCs w:val="24"/>
        </w:rPr>
      </w:pPr>
      <w:r w:rsidRPr="0047114E">
        <w:rPr>
          <w:rFonts w:ascii="Times New Roman" w:hAnsi="Times New Roman"/>
          <w:sz w:val="24"/>
          <w:szCs w:val="24"/>
        </w:rPr>
        <w:t>Источник: Елисеев О.П. Практикум по психологии личности. - СПб</w:t>
      </w:r>
      <w:proofErr w:type="gramStart"/>
      <w:r w:rsidRPr="0047114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7114E">
        <w:rPr>
          <w:rFonts w:ascii="Times New Roman" w:hAnsi="Times New Roman"/>
          <w:sz w:val="24"/>
          <w:szCs w:val="24"/>
        </w:rPr>
        <w:t>2003.</w:t>
      </w:r>
    </w:p>
    <w:p w:rsidR="00230287" w:rsidRPr="0047114E" w:rsidRDefault="00230287" w:rsidP="0023028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7114E">
        <w:rPr>
          <w:rFonts w:ascii="Times New Roman" w:hAnsi="Times New Roman"/>
          <w:sz w:val="24"/>
          <w:szCs w:val="24"/>
        </w:rPr>
        <w:t>Авто</w:t>
      </w:r>
      <w:proofErr w:type="gramStart"/>
      <w:r w:rsidRPr="0047114E">
        <w:rPr>
          <w:rFonts w:ascii="Times New Roman" w:hAnsi="Times New Roman"/>
          <w:sz w:val="24"/>
          <w:szCs w:val="24"/>
        </w:rPr>
        <w:t>р(</w:t>
      </w:r>
      <w:proofErr w:type="spellStart"/>
      <w:proofErr w:type="gramEnd"/>
      <w:r w:rsidRPr="0047114E">
        <w:rPr>
          <w:rFonts w:ascii="Times New Roman" w:hAnsi="Times New Roman"/>
          <w:sz w:val="24"/>
          <w:szCs w:val="24"/>
        </w:rPr>
        <w:t>ы</w:t>
      </w:r>
      <w:proofErr w:type="spellEnd"/>
      <w:r w:rsidRPr="0047114E">
        <w:rPr>
          <w:rFonts w:ascii="Times New Roman" w:hAnsi="Times New Roman"/>
          <w:sz w:val="24"/>
          <w:szCs w:val="24"/>
        </w:rPr>
        <w:t xml:space="preserve">): Р. </w:t>
      </w:r>
      <w:proofErr w:type="spellStart"/>
      <w:r w:rsidRPr="0047114E">
        <w:rPr>
          <w:rFonts w:ascii="Times New Roman" w:hAnsi="Times New Roman"/>
          <w:sz w:val="24"/>
          <w:szCs w:val="24"/>
        </w:rPr>
        <w:t>Амтхауэр</w:t>
      </w:r>
      <w:proofErr w:type="spellEnd"/>
      <w:r w:rsidRPr="0047114E">
        <w:rPr>
          <w:rFonts w:ascii="Times New Roman" w:hAnsi="Times New Roman"/>
          <w:sz w:val="24"/>
          <w:szCs w:val="24"/>
        </w:rPr>
        <w:t>.</w:t>
      </w:r>
    </w:p>
    <w:p w:rsidR="00230287" w:rsidRPr="00911B2D" w:rsidRDefault="00230287" w:rsidP="002302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47114E">
        <w:rPr>
          <w:rFonts w:ascii="Times New Roman" w:hAnsi="Times New Roman" w:cs="Times New Roman"/>
          <w:sz w:val="24"/>
          <w:szCs w:val="24"/>
        </w:rPr>
        <w:tab/>
      </w:r>
      <w:r w:rsidRPr="0047114E">
        <w:rPr>
          <w:rFonts w:ascii="Times New Roman" w:hAnsi="Times New Roman"/>
          <w:sz w:val="24"/>
          <w:szCs w:val="24"/>
        </w:rPr>
        <w:t>Назначение</w:t>
      </w:r>
      <w:r w:rsidRPr="00911B2D">
        <w:rPr>
          <w:rFonts w:ascii="Times New Roman" w:hAnsi="Times New Roman"/>
          <w:b/>
          <w:sz w:val="24"/>
          <w:szCs w:val="24"/>
        </w:rPr>
        <w:t xml:space="preserve">: </w:t>
      </w:r>
      <w:r w:rsidRPr="00911B2D">
        <w:rPr>
          <w:rFonts w:ascii="Times New Roman" w:hAnsi="Times New Roman"/>
          <w:sz w:val="24"/>
          <w:szCs w:val="24"/>
        </w:rPr>
        <w:t>для диагностирования уровня общих способностей</w:t>
      </w:r>
      <w:r>
        <w:rPr>
          <w:rFonts w:ascii="Times New Roman" w:hAnsi="Times New Roman"/>
          <w:sz w:val="24"/>
          <w:szCs w:val="24"/>
        </w:rPr>
        <w:t>.</w:t>
      </w:r>
    </w:p>
    <w:p w:rsidR="00230287" w:rsidRPr="00911B2D" w:rsidRDefault="00230287" w:rsidP="0023028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7114E">
        <w:rPr>
          <w:rFonts w:ascii="Times New Roman" w:hAnsi="Times New Roman"/>
          <w:sz w:val="24"/>
          <w:szCs w:val="24"/>
        </w:rPr>
        <w:t>Возрастной диапазон применения</w:t>
      </w:r>
      <w:r w:rsidRPr="00911B2D">
        <w:rPr>
          <w:rFonts w:ascii="Times New Roman" w:hAnsi="Times New Roman"/>
          <w:b/>
          <w:sz w:val="24"/>
          <w:szCs w:val="24"/>
        </w:rPr>
        <w:t xml:space="preserve">: </w:t>
      </w:r>
      <w:r w:rsidRPr="00911B2D">
        <w:rPr>
          <w:rFonts w:ascii="Times New Roman" w:hAnsi="Times New Roman"/>
          <w:color w:val="000000"/>
          <w:sz w:val="24"/>
          <w:szCs w:val="24"/>
        </w:rPr>
        <w:t>12 лет и старше, но преимущественно до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11B2D">
        <w:rPr>
          <w:rFonts w:ascii="Times New Roman" w:hAnsi="Times New Roman"/>
          <w:color w:val="000000"/>
          <w:sz w:val="24"/>
          <w:szCs w:val="24"/>
        </w:rPr>
        <w:t>35</w:t>
      </w:r>
      <w:r>
        <w:rPr>
          <w:rFonts w:ascii="Times New Roman" w:hAnsi="Times New Roman"/>
          <w:color w:val="000000"/>
          <w:sz w:val="24"/>
          <w:szCs w:val="24"/>
        </w:rPr>
        <w:noBreakHyphen/>
      </w:r>
      <w:r w:rsidRPr="00911B2D">
        <w:rPr>
          <w:rFonts w:ascii="Times New Roman" w:hAnsi="Times New Roman"/>
          <w:color w:val="000000"/>
          <w:sz w:val="24"/>
          <w:szCs w:val="24"/>
        </w:rPr>
        <w:t>40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11B2D">
        <w:rPr>
          <w:rFonts w:ascii="Times New Roman" w:hAnsi="Times New Roman"/>
          <w:color w:val="000000"/>
          <w:sz w:val="24"/>
          <w:szCs w:val="24"/>
        </w:rPr>
        <w:t>лет, поскольку выполняется в ограниченных интервалах времени.</w:t>
      </w:r>
    </w:p>
    <w:p w:rsidR="00230287" w:rsidRPr="00341493" w:rsidRDefault="00230287" w:rsidP="00230287">
      <w:pPr>
        <w:pStyle w:val="a8"/>
        <w:spacing w:before="0" w:beforeAutospacing="0" w:after="0" w:afterAutospacing="0"/>
        <w:jc w:val="both"/>
      </w:pPr>
      <w:proofErr w:type="spellStart"/>
      <w:r w:rsidRPr="0047114E">
        <w:t>Стимульный</w:t>
      </w:r>
      <w:proofErr w:type="spellEnd"/>
      <w:r w:rsidRPr="0047114E">
        <w:t xml:space="preserve"> материал</w:t>
      </w:r>
      <w:r w:rsidRPr="00911B2D">
        <w:rPr>
          <w:b/>
        </w:rPr>
        <w:t xml:space="preserve">: </w:t>
      </w:r>
      <w:r w:rsidRPr="00911B2D">
        <w:t xml:space="preserve">9 </w:t>
      </w:r>
      <w:proofErr w:type="spellStart"/>
      <w:r w:rsidRPr="00911B2D">
        <w:t>субтестов</w:t>
      </w:r>
      <w:proofErr w:type="spellEnd"/>
      <w:r w:rsidRPr="00911B2D">
        <w:t xml:space="preserve">, в каждом из </w:t>
      </w:r>
      <w:proofErr w:type="gramStart"/>
      <w:r w:rsidRPr="00911B2D">
        <w:t>которых</w:t>
      </w:r>
      <w:proofErr w:type="gramEnd"/>
      <w:r w:rsidRPr="00911B2D">
        <w:t xml:space="preserve"> содержится по</w:t>
      </w:r>
      <w:r>
        <w:t> </w:t>
      </w:r>
      <w:r w:rsidRPr="00911B2D">
        <w:t>20</w:t>
      </w:r>
      <w:r>
        <w:t> однотипных задание.</w:t>
      </w:r>
      <w:r w:rsidRPr="00341493">
        <w:t xml:space="preserve"> В диагностике принимали учас</w:t>
      </w:r>
      <w:r>
        <w:t>тие  - 130</w:t>
      </w:r>
      <w:r w:rsidRPr="00341493">
        <w:t xml:space="preserve">. Диагностика проводилась по методике </w:t>
      </w:r>
      <w:proofErr w:type="spellStart"/>
      <w:r w:rsidRPr="00341493">
        <w:t>Амтхауэра</w:t>
      </w:r>
      <w:proofErr w:type="spellEnd"/>
      <w:r w:rsidRPr="00341493">
        <w:t xml:space="preserve">. </w:t>
      </w:r>
    </w:p>
    <w:p w:rsidR="00230287" w:rsidRPr="00341493" w:rsidRDefault="00230287" w:rsidP="00230287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341493">
        <w:rPr>
          <w:rFonts w:ascii="Times New Roman" w:hAnsi="Times New Roman"/>
          <w:sz w:val="24"/>
          <w:szCs w:val="24"/>
        </w:rPr>
        <w:t>Подведя итоги исследования, можно сделать следующие выводы:</w:t>
      </w:r>
    </w:p>
    <w:p w:rsidR="00230287" w:rsidRPr="00341493" w:rsidRDefault="00230287" w:rsidP="00230287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03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50"/>
        <w:gridCol w:w="851"/>
        <w:gridCol w:w="850"/>
        <w:gridCol w:w="993"/>
        <w:gridCol w:w="746"/>
        <w:gridCol w:w="1133"/>
        <w:gridCol w:w="993"/>
        <w:gridCol w:w="992"/>
        <w:gridCol w:w="992"/>
        <w:gridCol w:w="992"/>
      </w:tblGrid>
      <w:tr w:rsidR="00230287" w:rsidRPr="00341493" w:rsidTr="007C74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15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30287" w:rsidRPr="00341493" w:rsidRDefault="00230287" w:rsidP="007C741D">
            <w:pPr>
              <w:pStyle w:val="a7"/>
              <w:spacing w:line="276" w:lineRule="auto"/>
              <w:ind w:left="-115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 xml:space="preserve">Вербальное </w:t>
            </w:r>
          </w:p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 xml:space="preserve">Логическое </w:t>
            </w:r>
          </w:p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Пространственное мышление</w:t>
            </w:r>
          </w:p>
        </w:tc>
      </w:tr>
      <w:tr w:rsidR="00230287" w:rsidRPr="00341493" w:rsidTr="007C741D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87" w:rsidRPr="00341493" w:rsidRDefault="00230287" w:rsidP="007C741D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493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  <w:r w:rsidRPr="003414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493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3414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низ.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493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  <w:r w:rsidRPr="003414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493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3414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низ.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493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  <w:r w:rsidRPr="003414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493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3414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низ.</w:t>
            </w:r>
          </w:p>
        </w:tc>
      </w:tr>
      <w:tr w:rsidR="00230287" w:rsidRPr="00341493" w:rsidTr="007C74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49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(4%)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(43%)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(53%)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(0%)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(48%)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(52)%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(2%)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(60%)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(38%)</w:t>
            </w:r>
          </w:p>
        </w:tc>
      </w:tr>
      <w:tr w:rsidR="00230287" w:rsidRPr="00341493" w:rsidTr="007C74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Default="00230287" w:rsidP="007C741D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230287" w:rsidRPr="00341493" w:rsidRDefault="00230287" w:rsidP="007C741D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Pr="0034149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(52%)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(43</w:t>
            </w:r>
            <w:r w:rsidRPr="0034149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Pr="0034149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</w:t>
            </w:r>
            <w:r w:rsidRPr="0034149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(56</w:t>
            </w:r>
            <w:r w:rsidRPr="0034149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</w:t>
            </w:r>
            <w:r w:rsidRPr="0034149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(56</w:t>
            </w:r>
            <w:r w:rsidRPr="0034149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</w:t>
            </w:r>
            <w:r w:rsidRPr="0034149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30287" w:rsidRPr="00341493" w:rsidTr="007C74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4149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(2%)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(50%)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(48%)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(1%)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(47%)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(52)%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(4%)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(64%)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(32%)</w:t>
            </w:r>
          </w:p>
        </w:tc>
      </w:tr>
    </w:tbl>
    <w:p w:rsidR="00230287" w:rsidRDefault="00230287" w:rsidP="00230287">
      <w:pPr>
        <w:tabs>
          <w:tab w:val="left" w:pos="189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287" w:rsidRPr="00F36359" w:rsidRDefault="00230287" w:rsidP="00230287">
      <w:pPr>
        <w:tabs>
          <w:tab w:val="left" w:pos="189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36359">
        <w:rPr>
          <w:rFonts w:ascii="Times New Roman" w:hAnsi="Times New Roman" w:cs="Times New Roman"/>
          <w:b/>
          <w:sz w:val="24"/>
          <w:szCs w:val="24"/>
        </w:rPr>
        <w:t>Методика «Интеллектуальная лабильность»</w:t>
      </w:r>
    </w:p>
    <w:p w:rsidR="00230287" w:rsidRPr="006B34B5" w:rsidRDefault="00230287" w:rsidP="00230287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>
        <w:tab/>
      </w:r>
      <w:r w:rsidRPr="006B34B5">
        <w:t>Методика направлена на исследование </w:t>
      </w:r>
      <w:r w:rsidRPr="006B34B5">
        <w:rPr>
          <w:rStyle w:val="aa"/>
        </w:rPr>
        <w:t>лабильности</w:t>
      </w:r>
      <w:r w:rsidRPr="006B34B5">
        <w:t>, то есть способности переключения внимания, умения быстро переходить с решения одних задач на выполнение других, не допуская при этом ошибок.</w:t>
      </w:r>
    </w:p>
    <w:p w:rsidR="00230287" w:rsidRPr="006B34B5" w:rsidRDefault="00230287" w:rsidP="00230287">
      <w:pPr>
        <w:pStyle w:val="a8"/>
        <w:shd w:val="clear" w:color="auto" w:fill="FFFFFF"/>
        <w:spacing w:before="0" w:beforeAutospacing="0" w:after="167" w:afterAutospacing="0" w:line="285" w:lineRule="atLeast"/>
        <w:jc w:val="both"/>
      </w:pPr>
      <w:r w:rsidRPr="006B34B5">
        <w:t>Методика состоит из ряда нескольких несложных заданий, которые зачитываются экспериментатором. На решение каждого задания отводится от 3 до 5 секунд. Ответы испытуемого фиксируются на специальном бланке. Методика предназначена для взрослых испытуемых.</w:t>
      </w:r>
    </w:p>
    <w:tbl>
      <w:tblPr>
        <w:tblW w:w="99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275"/>
        <w:gridCol w:w="1701"/>
        <w:gridCol w:w="1985"/>
        <w:gridCol w:w="1959"/>
        <w:gridCol w:w="1763"/>
      </w:tblGrid>
      <w:tr w:rsidR="00230287" w:rsidRPr="00341493" w:rsidTr="007C74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15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30287" w:rsidRPr="00341493" w:rsidRDefault="00230287" w:rsidP="007C741D">
            <w:pPr>
              <w:pStyle w:val="a7"/>
              <w:spacing w:line="276" w:lineRule="auto"/>
              <w:ind w:left="-115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93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30287" w:rsidRPr="00250359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9">
              <w:rPr>
                <w:rFonts w:ascii="Times New Roman" w:hAnsi="Times New Roman" w:cs="Times New Roman"/>
                <w:shd w:val="clear" w:color="auto" w:fill="FFFFFF"/>
              </w:rPr>
              <w:t>хорошая способность к обучению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30287" w:rsidRPr="00250359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9">
              <w:rPr>
                <w:rFonts w:ascii="Times New Roman" w:hAnsi="Times New Roman" w:cs="Times New Roman"/>
                <w:shd w:val="clear" w:color="auto" w:fill="FFFFFF"/>
              </w:rPr>
              <w:t>средняя лабильность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30287" w:rsidRPr="00250359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9">
              <w:rPr>
                <w:rFonts w:ascii="Times New Roman" w:hAnsi="Times New Roman" w:cs="Times New Roman"/>
                <w:shd w:val="clear" w:color="auto" w:fill="FFFFFF"/>
              </w:rPr>
              <w:t>низкая лабильность, трудности в переобучении;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30287" w:rsidRPr="00250359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359">
              <w:rPr>
                <w:rFonts w:ascii="Times New Roman" w:hAnsi="Times New Roman" w:cs="Times New Roman"/>
                <w:shd w:val="clear" w:color="auto" w:fill="FFFFFF"/>
              </w:rPr>
              <w:t>мало успешен в любой деятельности, в учебной в том числе.</w:t>
            </w:r>
            <w:proofErr w:type="gramEnd"/>
          </w:p>
        </w:tc>
      </w:tr>
      <w:tr w:rsidR="00230287" w:rsidRPr="00341493" w:rsidTr="007C74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4149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1.%</w:t>
            </w:r>
          </w:p>
        </w:tc>
      </w:tr>
      <w:tr w:rsidR="00230287" w:rsidRPr="00341493" w:rsidTr="007C74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1.5%</w:t>
            </w:r>
          </w:p>
        </w:tc>
      </w:tr>
      <w:tr w:rsidR="00230287" w:rsidRPr="00341493" w:rsidTr="007C74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34149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287" w:rsidRPr="00341493" w:rsidRDefault="00230287" w:rsidP="007C7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230287" w:rsidRDefault="00230287" w:rsidP="00230287">
      <w:pPr>
        <w:tabs>
          <w:tab w:val="left" w:pos="1356"/>
        </w:tabs>
        <w:rPr>
          <w:rFonts w:ascii="Times New Roman" w:hAnsi="Times New Roman" w:cs="Times New Roman"/>
          <w:b/>
          <w:sz w:val="24"/>
          <w:szCs w:val="24"/>
        </w:rPr>
      </w:pPr>
    </w:p>
    <w:p w:rsidR="00230287" w:rsidRDefault="00230287" w:rsidP="00230287">
      <w:pPr>
        <w:tabs>
          <w:tab w:val="left" w:pos="13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30287" w:rsidRDefault="00230287" w:rsidP="0023028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674B">
        <w:rPr>
          <w:rFonts w:ascii="Times New Roman" w:hAnsi="Times New Roman" w:cs="Times New Roman"/>
          <w:sz w:val="24"/>
          <w:szCs w:val="24"/>
        </w:rPr>
        <w:t>Промежуточный результ</w:t>
      </w:r>
      <w:r>
        <w:rPr>
          <w:rFonts w:ascii="Times New Roman" w:hAnsi="Times New Roman" w:cs="Times New Roman"/>
          <w:sz w:val="24"/>
          <w:szCs w:val="24"/>
        </w:rPr>
        <w:t xml:space="preserve">ат психологического исследования показывает прирост на 1,5%  интеллектуальной лабильности, что доказывает </w:t>
      </w:r>
      <w:r w:rsidRPr="00706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положительную динамику реализации проекта.</w:t>
      </w:r>
    </w:p>
    <w:p w:rsidR="00230287" w:rsidRDefault="00230287" w:rsidP="00230287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предыдущим периодом у участников проекта повысилась логическое мышление на 0,5%</w:t>
      </w:r>
    </w:p>
    <w:p w:rsidR="00230287" w:rsidRDefault="00230287" w:rsidP="00230287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не значительное снижение вербального мышления.</w:t>
      </w:r>
    </w:p>
    <w:p w:rsidR="00230287" w:rsidRDefault="00230287" w:rsidP="0023028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пространственного мышления составляет 1%</w:t>
      </w:r>
    </w:p>
    <w:p w:rsidR="00230287" w:rsidRPr="00CA2152" w:rsidRDefault="00230287" w:rsidP="00230287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активное участие на различных мероприятиях и занятия  ЦРК положительно отражаются на психофизическом развитии обучающихся.</w:t>
      </w:r>
    </w:p>
    <w:p w:rsidR="00230287" w:rsidRPr="0047114E" w:rsidRDefault="00230287" w:rsidP="00230287">
      <w:pPr>
        <w:pStyle w:val="a4"/>
        <w:numPr>
          <w:ilvl w:val="0"/>
          <w:numId w:val="4"/>
        </w:numPr>
        <w:tabs>
          <w:tab w:val="left" w:pos="1356"/>
        </w:tabs>
        <w:rPr>
          <w:rFonts w:ascii="Times New Roman" w:hAnsi="Times New Roman" w:cs="Times New Roman"/>
          <w:b/>
          <w:sz w:val="24"/>
          <w:szCs w:val="24"/>
        </w:rPr>
      </w:pPr>
      <w:r w:rsidRPr="0047114E">
        <w:rPr>
          <w:rFonts w:ascii="Times New Roman" w:hAnsi="Times New Roman" w:cs="Times New Roman"/>
          <w:b/>
          <w:sz w:val="24"/>
          <w:szCs w:val="24"/>
        </w:rPr>
        <w:t>Критерии мониторинга качества образования</w:t>
      </w:r>
    </w:p>
    <w:p w:rsidR="00230287" w:rsidRDefault="00230287" w:rsidP="00230287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BE4DB2">
        <w:rPr>
          <w:rFonts w:ascii="Times New Roman" w:hAnsi="Times New Roman"/>
          <w:b/>
          <w:sz w:val="24"/>
          <w:szCs w:val="24"/>
        </w:rPr>
        <w:t>Сравнительный анализ успеваемости и качества знаний</w:t>
      </w:r>
      <w:r>
        <w:rPr>
          <w:rFonts w:ascii="Times New Roman" w:hAnsi="Times New Roman"/>
          <w:b/>
          <w:sz w:val="24"/>
          <w:szCs w:val="24"/>
        </w:rPr>
        <w:t xml:space="preserve"> по уровням обучения</w:t>
      </w:r>
    </w:p>
    <w:p w:rsidR="00230287" w:rsidRPr="001F67B2" w:rsidRDefault="00230287" w:rsidP="00230287">
      <w:pPr>
        <w:spacing w:after="0"/>
        <w:jc w:val="both"/>
        <w:rPr>
          <w:sz w:val="24"/>
        </w:rPr>
      </w:pPr>
      <w:r>
        <w:rPr>
          <w:sz w:val="24"/>
        </w:rPr>
        <w:t xml:space="preserve">         </w:t>
      </w:r>
      <w:r w:rsidRPr="001F67B2">
        <w:rPr>
          <w:sz w:val="24"/>
        </w:rPr>
        <w:t xml:space="preserve">В </w:t>
      </w:r>
      <w:r w:rsidRPr="001F67B2">
        <w:rPr>
          <w:rFonts w:ascii="Times New Roman" w:hAnsi="Times New Roman" w:cs="Times New Roman"/>
          <w:sz w:val="24"/>
        </w:rPr>
        <w:t xml:space="preserve">течение учебного года осуществлялся мониторинг результатов обучения участников проекта в сравнении с традиционными методами обучения. Отмечается положительная динамика, определялись основные проблемы, пути их решения. </w:t>
      </w:r>
    </w:p>
    <w:p w:rsidR="00230287" w:rsidRDefault="00230287" w:rsidP="00230287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BE4DB2">
        <w:rPr>
          <w:rFonts w:ascii="Times New Roman" w:hAnsi="Times New Roman"/>
          <w:b/>
          <w:sz w:val="24"/>
          <w:szCs w:val="24"/>
        </w:rPr>
        <w:t>Сравнительный анализ успеваемости и качества знаний за год</w:t>
      </w:r>
      <w:r>
        <w:rPr>
          <w:rFonts w:ascii="Times New Roman" w:hAnsi="Times New Roman"/>
          <w:b/>
          <w:sz w:val="24"/>
          <w:szCs w:val="24"/>
        </w:rPr>
        <w:t xml:space="preserve"> по уровням обучения</w:t>
      </w:r>
    </w:p>
    <w:p w:rsidR="00230287" w:rsidRPr="00AA5DDC" w:rsidRDefault="00230287" w:rsidP="00230287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026"/>
        <w:gridCol w:w="992"/>
        <w:gridCol w:w="1130"/>
        <w:gridCol w:w="992"/>
        <w:gridCol w:w="996"/>
        <w:gridCol w:w="1134"/>
        <w:gridCol w:w="993"/>
        <w:gridCol w:w="1134"/>
      </w:tblGrid>
      <w:tr w:rsidR="00230287" w:rsidRPr="00AA5DDC" w:rsidTr="007C741D">
        <w:trPr>
          <w:cantSplit/>
          <w:trHeight w:val="315"/>
        </w:trPr>
        <w:tc>
          <w:tcPr>
            <w:tcW w:w="1384" w:type="dxa"/>
            <w:vMerge w:val="restart"/>
          </w:tcPr>
          <w:p w:rsidR="00230287" w:rsidRPr="00493C36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3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  <w:p w:rsidR="00230287" w:rsidRPr="00493C36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4"/>
          </w:tcPr>
          <w:p w:rsidR="00230287" w:rsidRPr="00493C36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36">
              <w:rPr>
                <w:rFonts w:ascii="Times New Roman" w:hAnsi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4257" w:type="dxa"/>
            <w:gridSpan w:val="4"/>
          </w:tcPr>
          <w:p w:rsidR="00230287" w:rsidRPr="00493C36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C36">
              <w:rPr>
                <w:rFonts w:ascii="Times New Roman" w:hAnsi="Times New Roman"/>
                <w:b/>
                <w:sz w:val="24"/>
                <w:szCs w:val="24"/>
              </w:rPr>
              <w:t>% качества знаний</w:t>
            </w:r>
          </w:p>
        </w:tc>
      </w:tr>
      <w:tr w:rsidR="00230287" w:rsidRPr="00AA5DDC" w:rsidTr="007C741D">
        <w:trPr>
          <w:cantSplit/>
          <w:trHeight w:val="225"/>
        </w:trPr>
        <w:tc>
          <w:tcPr>
            <w:tcW w:w="1384" w:type="dxa"/>
            <w:vMerge/>
          </w:tcPr>
          <w:p w:rsidR="00230287" w:rsidRPr="00493C36" w:rsidRDefault="00230287" w:rsidP="007C741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230287" w:rsidRPr="001F67B2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1F67B2">
              <w:rPr>
                <w:rFonts w:ascii="Times New Roman" w:hAnsi="Times New Roman"/>
                <w:b/>
                <w:szCs w:val="24"/>
              </w:rPr>
              <w:t>2-4</w:t>
            </w:r>
          </w:p>
        </w:tc>
        <w:tc>
          <w:tcPr>
            <w:tcW w:w="992" w:type="dxa"/>
          </w:tcPr>
          <w:p w:rsidR="00230287" w:rsidRPr="001F67B2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1F67B2">
              <w:rPr>
                <w:rFonts w:ascii="Times New Roman" w:hAnsi="Times New Roman"/>
                <w:b/>
                <w:szCs w:val="24"/>
              </w:rPr>
              <w:t>5-9</w:t>
            </w:r>
          </w:p>
        </w:tc>
        <w:tc>
          <w:tcPr>
            <w:tcW w:w="1130" w:type="dxa"/>
          </w:tcPr>
          <w:p w:rsidR="00230287" w:rsidRPr="001F67B2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1F67B2">
              <w:rPr>
                <w:rFonts w:ascii="Times New Roman" w:hAnsi="Times New Roman"/>
                <w:b/>
                <w:szCs w:val="24"/>
              </w:rPr>
              <w:t>10-11</w:t>
            </w:r>
          </w:p>
        </w:tc>
        <w:tc>
          <w:tcPr>
            <w:tcW w:w="992" w:type="dxa"/>
          </w:tcPr>
          <w:p w:rsidR="00230287" w:rsidRPr="001F67B2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1F67B2">
              <w:rPr>
                <w:rFonts w:ascii="Times New Roman" w:hAnsi="Times New Roman"/>
                <w:b/>
                <w:szCs w:val="24"/>
              </w:rPr>
              <w:t>По школе</w:t>
            </w:r>
          </w:p>
        </w:tc>
        <w:tc>
          <w:tcPr>
            <w:tcW w:w="996" w:type="dxa"/>
          </w:tcPr>
          <w:p w:rsidR="00230287" w:rsidRPr="001F67B2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1F67B2">
              <w:rPr>
                <w:rFonts w:ascii="Times New Roman" w:hAnsi="Times New Roman"/>
                <w:b/>
                <w:szCs w:val="24"/>
              </w:rPr>
              <w:t>2-4</w:t>
            </w:r>
          </w:p>
        </w:tc>
        <w:tc>
          <w:tcPr>
            <w:tcW w:w="1134" w:type="dxa"/>
          </w:tcPr>
          <w:p w:rsidR="00230287" w:rsidRPr="001F67B2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1F67B2">
              <w:rPr>
                <w:rFonts w:ascii="Times New Roman" w:hAnsi="Times New Roman"/>
                <w:b/>
                <w:szCs w:val="24"/>
              </w:rPr>
              <w:t>5-9</w:t>
            </w:r>
          </w:p>
        </w:tc>
        <w:tc>
          <w:tcPr>
            <w:tcW w:w="993" w:type="dxa"/>
          </w:tcPr>
          <w:p w:rsidR="00230287" w:rsidRPr="001F67B2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1F67B2">
              <w:rPr>
                <w:rFonts w:ascii="Times New Roman" w:hAnsi="Times New Roman"/>
                <w:b/>
                <w:szCs w:val="24"/>
              </w:rPr>
              <w:t>10-11</w:t>
            </w:r>
          </w:p>
        </w:tc>
        <w:tc>
          <w:tcPr>
            <w:tcW w:w="1134" w:type="dxa"/>
          </w:tcPr>
          <w:p w:rsidR="00230287" w:rsidRPr="001F67B2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1F67B2">
              <w:rPr>
                <w:rFonts w:ascii="Times New Roman" w:hAnsi="Times New Roman"/>
                <w:b/>
                <w:szCs w:val="24"/>
              </w:rPr>
              <w:t>По школе</w:t>
            </w:r>
          </w:p>
        </w:tc>
      </w:tr>
      <w:tr w:rsidR="00230287" w:rsidRPr="001F67B2" w:rsidTr="007C741D">
        <w:trPr>
          <w:cantSplit/>
          <w:trHeight w:val="225"/>
        </w:trPr>
        <w:tc>
          <w:tcPr>
            <w:tcW w:w="1384" w:type="dxa"/>
          </w:tcPr>
          <w:p w:rsidR="00230287" w:rsidRPr="001F67B2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7B2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026" w:type="dxa"/>
          </w:tcPr>
          <w:p w:rsidR="00230287" w:rsidRPr="001F67B2" w:rsidRDefault="00230287" w:rsidP="007C7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B2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92" w:type="dxa"/>
          </w:tcPr>
          <w:p w:rsidR="00230287" w:rsidRPr="001F67B2" w:rsidRDefault="00230287" w:rsidP="007C7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B2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130" w:type="dxa"/>
          </w:tcPr>
          <w:p w:rsidR="00230287" w:rsidRPr="001F67B2" w:rsidRDefault="00230287" w:rsidP="007C7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B2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92" w:type="dxa"/>
          </w:tcPr>
          <w:p w:rsidR="00230287" w:rsidRPr="001F67B2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7B2"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996" w:type="dxa"/>
          </w:tcPr>
          <w:p w:rsidR="00230287" w:rsidRPr="001F67B2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7B2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230287" w:rsidRPr="001F67B2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7B2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230287" w:rsidRPr="001F67B2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7B2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30287" w:rsidRPr="001F67B2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7B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230287" w:rsidRPr="001F67B2" w:rsidTr="007C741D">
        <w:trPr>
          <w:cantSplit/>
          <w:trHeight w:val="225"/>
        </w:trPr>
        <w:tc>
          <w:tcPr>
            <w:tcW w:w="1384" w:type="dxa"/>
          </w:tcPr>
          <w:p w:rsidR="00230287" w:rsidRPr="001F67B2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7B2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026" w:type="dxa"/>
          </w:tcPr>
          <w:p w:rsidR="00230287" w:rsidRPr="001F67B2" w:rsidRDefault="00230287" w:rsidP="007C7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B2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2" w:type="dxa"/>
          </w:tcPr>
          <w:p w:rsidR="00230287" w:rsidRPr="001F67B2" w:rsidRDefault="00230287" w:rsidP="007C7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B2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30" w:type="dxa"/>
          </w:tcPr>
          <w:p w:rsidR="00230287" w:rsidRPr="001F67B2" w:rsidRDefault="00230287" w:rsidP="007C7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7B2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2" w:type="dxa"/>
          </w:tcPr>
          <w:p w:rsidR="00230287" w:rsidRPr="001F67B2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1F67B2">
              <w:rPr>
                <w:rFonts w:ascii="Times New Roman" w:hAnsi="Times New Roman"/>
                <w:b/>
              </w:rPr>
              <w:t>100</w:t>
            </w: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996" w:type="dxa"/>
          </w:tcPr>
          <w:p w:rsidR="00230287" w:rsidRPr="001F67B2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7B2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230287" w:rsidRPr="001F67B2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7B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230287" w:rsidRPr="001F67B2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7B2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230287" w:rsidRPr="001F67B2" w:rsidRDefault="00230287" w:rsidP="007C741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7B2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</w:tbl>
    <w:p w:rsidR="00230287" w:rsidRPr="008E7470" w:rsidRDefault="00230287" w:rsidP="0023028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Динамика  </w:t>
      </w:r>
      <w:r w:rsidRPr="008E7470">
        <w:rPr>
          <w:rFonts w:ascii="Times New Roman" w:hAnsi="Times New Roman"/>
          <w:sz w:val="24"/>
          <w:szCs w:val="24"/>
        </w:rPr>
        <w:t>качест</w:t>
      </w:r>
      <w:r>
        <w:rPr>
          <w:rFonts w:ascii="Times New Roman" w:hAnsi="Times New Roman"/>
          <w:sz w:val="24"/>
          <w:szCs w:val="24"/>
        </w:rPr>
        <w:t>в</w:t>
      </w:r>
      <w:r w:rsidRPr="008E7470">
        <w:rPr>
          <w:rFonts w:ascii="Times New Roman" w:hAnsi="Times New Roman"/>
          <w:sz w:val="24"/>
          <w:szCs w:val="24"/>
        </w:rPr>
        <w:t>а обу</w:t>
      </w:r>
      <w:r>
        <w:rPr>
          <w:rFonts w:ascii="Times New Roman" w:hAnsi="Times New Roman"/>
          <w:sz w:val="24"/>
          <w:szCs w:val="24"/>
        </w:rPr>
        <w:t>чения стабильная – 50% качества. Рост качества на 4% наблюдается в результатах начальных классов, результаты основном уровне стабильные, в среднем снижение качества на 8%</w:t>
      </w:r>
    </w:p>
    <w:p w:rsidR="00230287" w:rsidRDefault="00230287" w:rsidP="002302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30287" w:rsidRDefault="00230287" w:rsidP="002302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</w:t>
      </w:r>
      <w:r w:rsidRPr="009119F6">
        <w:rPr>
          <w:rFonts w:ascii="Times New Roman" w:hAnsi="Times New Roman"/>
          <w:b/>
          <w:sz w:val="24"/>
          <w:szCs w:val="24"/>
        </w:rPr>
        <w:t xml:space="preserve"> качества знаний</w:t>
      </w:r>
      <w:r>
        <w:rPr>
          <w:rFonts w:ascii="Times New Roman" w:hAnsi="Times New Roman"/>
          <w:b/>
          <w:sz w:val="24"/>
          <w:szCs w:val="24"/>
        </w:rPr>
        <w:t xml:space="preserve"> по уровням обучения</w:t>
      </w:r>
    </w:p>
    <w:p w:rsidR="00230287" w:rsidRDefault="00230287" w:rsidP="002302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9119F6">
        <w:rPr>
          <w:rFonts w:ascii="Times New Roman" w:hAnsi="Times New Roman"/>
          <w:b/>
          <w:sz w:val="24"/>
          <w:szCs w:val="24"/>
        </w:rPr>
        <w:t>по школе   за</w:t>
      </w:r>
      <w:r>
        <w:rPr>
          <w:rFonts w:ascii="Times New Roman" w:hAnsi="Times New Roman"/>
          <w:b/>
          <w:sz w:val="24"/>
          <w:szCs w:val="24"/>
        </w:rPr>
        <w:t xml:space="preserve">  5 лет обучения)</w:t>
      </w:r>
    </w:p>
    <w:p w:rsidR="00230287" w:rsidRDefault="00230287" w:rsidP="002302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Начальные классы </w:t>
      </w:r>
    </w:p>
    <w:p w:rsidR="00230287" w:rsidRPr="009119F6" w:rsidRDefault="00230287" w:rsidP="002302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30287" w:rsidRPr="009119F6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119F6">
        <w:rPr>
          <w:rFonts w:ascii="Times New Roman" w:hAnsi="Times New Roman"/>
          <w:i/>
          <w:noProof/>
          <w:color w:val="FF0000"/>
          <w:sz w:val="24"/>
          <w:szCs w:val="24"/>
        </w:rPr>
        <w:drawing>
          <wp:inline distT="0" distB="0" distL="0" distR="0">
            <wp:extent cx="6334125" cy="1600200"/>
            <wp:effectExtent l="19050" t="0" r="9525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30287" w:rsidRPr="00AA5DDC" w:rsidRDefault="00230287" w:rsidP="00230287">
      <w:pPr>
        <w:pStyle w:val="a7"/>
        <w:rPr>
          <w:rFonts w:ascii="Times New Roman" w:hAnsi="Times New Roman"/>
          <w:i/>
          <w:color w:val="FF0000"/>
          <w:sz w:val="24"/>
          <w:szCs w:val="24"/>
        </w:rPr>
      </w:pPr>
    </w:p>
    <w:p w:rsidR="00230287" w:rsidRDefault="00230287" w:rsidP="002302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E4DB2">
        <w:rPr>
          <w:rFonts w:ascii="Times New Roman" w:hAnsi="Times New Roman"/>
          <w:b/>
          <w:sz w:val="24"/>
          <w:szCs w:val="24"/>
        </w:rPr>
        <w:t>Ср</w:t>
      </w:r>
      <w:r>
        <w:rPr>
          <w:rFonts w:ascii="Times New Roman" w:hAnsi="Times New Roman"/>
          <w:b/>
          <w:sz w:val="24"/>
          <w:szCs w:val="24"/>
        </w:rPr>
        <w:t xml:space="preserve">авнительный анализ качества успеваемости по предметам за 4 </w:t>
      </w:r>
      <w:proofErr w:type="gramStart"/>
      <w:r>
        <w:rPr>
          <w:rFonts w:ascii="Times New Roman" w:hAnsi="Times New Roman"/>
          <w:b/>
          <w:sz w:val="24"/>
          <w:szCs w:val="24"/>
        </w:rPr>
        <w:t>учебных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30287" w:rsidRPr="009A658C" w:rsidRDefault="00230287" w:rsidP="002302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начальный</w:t>
      </w:r>
    </w:p>
    <w:p w:rsidR="00230287" w:rsidRPr="009A658C" w:rsidRDefault="00230287" w:rsidP="002302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30287" w:rsidRDefault="00230287" w:rsidP="00230287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293192" cy="1716307"/>
            <wp:effectExtent l="19050" t="0" r="12358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0287" w:rsidRPr="009A658C" w:rsidRDefault="00230287" w:rsidP="002302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30287" w:rsidRDefault="00230287" w:rsidP="00230287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30287" w:rsidRDefault="00230287" w:rsidP="0023028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375AD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 в основном стабильно высокие. Наблюдается рост качества.</w:t>
      </w:r>
    </w:p>
    <w:p w:rsidR="00230287" w:rsidRDefault="00230287" w:rsidP="0023028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30287" w:rsidRDefault="00230287" w:rsidP="002302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E4DB2">
        <w:rPr>
          <w:rFonts w:ascii="Times New Roman" w:hAnsi="Times New Roman"/>
          <w:b/>
          <w:sz w:val="24"/>
          <w:szCs w:val="24"/>
        </w:rPr>
        <w:t>Ср</w:t>
      </w:r>
      <w:r>
        <w:rPr>
          <w:rFonts w:ascii="Times New Roman" w:hAnsi="Times New Roman"/>
          <w:b/>
          <w:sz w:val="24"/>
          <w:szCs w:val="24"/>
        </w:rPr>
        <w:t>авнительный анализ качества успеваемости по предметам за 4года</w:t>
      </w:r>
    </w:p>
    <w:p w:rsidR="00230287" w:rsidRDefault="00230287" w:rsidP="002302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уровень</w:t>
      </w:r>
    </w:p>
    <w:p w:rsidR="00230287" w:rsidRDefault="00230287" w:rsidP="002302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30287" w:rsidRPr="001F1884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1F1884">
        <w:rPr>
          <w:rFonts w:ascii="Times New Roman" w:hAnsi="Times New Roman"/>
          <w:sz w:val="24"/>
          <w:szCs w:val="24"/>
        </w:rPr>
        <w:t>атематика</w:t>
      </w:r>
    </w:p>
    <w:p w:rsidR="00230287" w:rsidRPr="00522BCA" w:rsidRDefault="00230287" w:rsidP="002302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A658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0310" cy="1457325"/>
            <wp:effectExtent l="19050" t="0" r="15240" b="0"/>
            <wp:docPr id="68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30287" w:rsidRDefault="00230287" w:rsidP="002302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30287" w:rsidRPr="001F1884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F1884">
        <w:rPr>
          <w:rFonts w:ascii="Times New Roman" w:hAnsi="Times New Roman"/>
          <w:sz w:val="24"/>
          <w:szCs w:val="24"/>
        </w:rPr>
        <w:t>Алгебра</w:t>
      </w:r>
    </w:p>
    <w:p w:rsidR="00230287" w:rsidRPr="00522BCA" w:rsidRDefault="00230287" w:rsidP="002302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A658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0310" cy="1847850"/>
            <wp:effectExtent l="19050" t="0" r="15240" b="0"/>
            <wp:docPr id="69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0287" w:rsidRPr="001F1884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F1884">
        <w:rPr>
          <w:rFonts w:ascii="Times New Roman" w:hAnsi="Times New Roman"/>
          <w:sz w:val="24"/>
          <w:szCs w:val="24"/>
        </w:rPr>
        <w:t>Геометрия</w:t>
      </w:r>
    </w:p>
    <w:p w:rsidR="00230287" w:rsidRPr="00522BCA" w:rsidRDefault="00230287" w:rsidP="002302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30287" w:rsidRPr="006E62F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A658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0310" cy="1685925"/>
            <wp:effectExtent l="19050" t="0" r="15240" b="0"/>
            <wp:docPr id="7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</w:t>
      </w: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A658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0310" cy="1524000"/>
            <wp:effectExtent l="19050" t="0" r="15240" b="0"/>
            <wp:docPr id="8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</w:t>
      </w: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A658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43650" cy="1666875"/>
            <wp:effectExtent l="19050" t="0" r="19050" b="0"/>
            <wp:docPr id="83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A658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0554" cy="2857500"/>
            <wp:effectExtent l="19050" t="0" r="14996" b="0"/>
            <wp:docPr id="84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30287" w:rsidRDefault="00230287" w:rsidP="0023028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230287" w:rsidRDefault="00230287" w:rsidP="0023028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5375AD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результаты в основном стабильно высокие. Рост качества наблюдается  по математике, географии, информатике. Незначительное понижение качества по алгебре. </w:t>
      </w:r>
    </w:p>
    <w:p w:rsidR="00230287" w:rsidRDefault="00230287" w:rsidP="0023028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230287" w:rsidRDefault="00230287" w:rsidP="0023028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BE4DB2">
        <w:rPr>
          <w:rFonts w:ascii="Times New Roman" w:hAnsi="Times New Roman"/>
          <w:b/>
          <w:sz w:val="24"/>
          <w:szCs w:val="24"/>
        </w:rPr>
        <w:t>Ср</w:t>
      </w:r>
      <w:r>
        <w:rPr>
          <w:rFonts w:ascii="Times New Roman" w:hAnsi="Times New Roman"/>
          <w:b/>
          <w:sz w:val="24"/>
          <w:szCs w:val="24"/>
        </w:rPr>
        <w:t>авнительный анализ качества успеваемости по предметам за 4 года</w:t>
      </w:r>
    </w:p>
    <w:p w:rsidR="00230287" w:rsidRPr="001D2898" w:rsidRDefault="00230287" w:rsidP="002302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средний</w:t>
      </w: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</w:t>
      </w: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22BC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122426" cy="1539192"/>
            <wp:effectExtent l="19050" t="0" r="11674" b="3858"/>
            <wp:docPr id="6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D5400">
        <w:rPr>
          <w:b/>
          <w:bCs/>
          <w:noProof/>
        </w:rPr>
        <w:drawing>
          <wp:inline distT="0" distB="0" distL="0" distR="0">
            <wp:extent cx="6030595" cy="1491458"/>
            <wp:effectExtent l="19050" t="0" r="27305" b="0"/>
            <wp:docPr id="3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</w:t>
      </w: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22BC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2035" cy="1457325"/>
            <wp:effectExtent l="19050" t="0" r="12065" b="0"/>
            <wp:docPr id="23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Информатика</w:t>
      </w: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22BC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2426" cy="1539192"/>
            <wp:effectExtent l="19050" t="0" r="11674" b="3858"/>
            <wp:docPr id="85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22BC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048375" cy="2124075"/>
            <wp:effectExtent l="19050" t="0" r="9525" b="0"/>
            <wp:docPr id="86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30287" w:rsidRDefault="00230287" w:rsidP="0023028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30287" w:rsidRPr="00274BD2" w:rsidRDefault="00230287" w:rsidP="00230287">
      <w:pPr>
        <w:pStyle w:val="a7"/>
        <w:jc w:val="both"/>
        <w:rPr>
          <w:b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35715">
        <w:rPr>
          <w:rFonts w:ascii="Times New Roman" w:hAnsi="Times New Roman"/>
          <w:b/>
          <w:sz w:val="24"/>
          <w:szCs w:val="24"/>
        </w:rPr>
        <w:t>Вывод:</w:t>
      </w:r>
      <w:r w:rsidRPr="00C35715">
        <w:rPr>
          <w:rFonts w:ascii="Times New Roman" w:hAnsi="Times New Roman"/>
          <w:sz w:val="24"/>
          <w:szCs w:val="24"/>
        </w:rPr>
        <w:t xml:space="preserve"> Рост качества обучения набл</w:t>
      </w:r>
      <w:r>
        <w:rPr>
          <w:rFonts w:ascii="Times New Roman" w:hAnsi="Times New Roman"/>
          <w:sz w:val="24"/>
          <w:szCs w:val="24"/>
        </w:rPr>
        <w:t>юдается  по геометрии</w:t>
      </w:r>
      <w:r w:rsidRPr="00C35715">
        <w:rPr>
          <w:rFonts w:ascii="Times New Roman" w:hAnsi="Times New Roman"/>
          <w:sz w:val="24"/>
          <w:szCs w:val="24"/>
        </w:rPr>
        <w:t xml:space="preserve">, информатике. </w:t>
      </w:r>
      <w:r>
        <w:rPr>
          <w:rFonts w:ascii="Times New Roman" w:hAnsi="Times New Roman"/>
          <w:sz w:val="24"/>
          <w:szCs w:val="24"/>
        </w:rPr>
        <w:t xml:space="preserve">Не значительный прирост </w:t>
      </w:r>
      <w:r w:rsidRPr="00C35715">
        <w:rPr>
          <w:rFonts w:ascii="Times New Roman" w:hAnsi="Times New Roman"/>
          <w:sz w:val="24"/>
          <w:szCs w:val="24"/>
        </w:rPr>
        <w:t xml:space="preserve"> качества по</w:t>
      </w:r>
      <w:r>
        <w:rPr>
          <w:rFonts w:ascii="Times New Roman" w:hAnsi="Times New Roman"/>
          <w:sz w:val="24"/>
          <w:szCs w:val="24"/>
        </w:rPr>
        <w:t xml:space="preserve"> алгебре, </w:t>
      </w:r>
      <w:r w:rsidRPr="00C35715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>.</w:t>
      </w:r>
    </w:p>
    <w:p w:rsidR="00230287" w:rsidRDefault="00230287" w:rsidP="00230287">
      <w:pPr>
        <w:jc w:val="center"/>
        <w:rPr>
          <w:rFonts w:eastAsia="Calibri"/>
          <w:b/>
          <w:bCs/>
        </w:rPr>
      </w:pPr>
    </w:p>
    <w:p w:rsidR="00230287" w:rsidRPr="001F67B2" w:rsidRDefault="00230287" w:rsidP="00230287">
      <w:pPr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1F67B2">
        <w:rPr>
          <w:rFonts w:ascii="Times New Roman" w:eastAsia="Calibri" w:hAnsi="Times New Roman" w:cs="Times New Roman"/>
          <w:b/>
          <w:bCs/>
          <w:sz w:val="24"/>
        </w:rPr>
        <w:t xml:space="preserve">Мониторинг качества успеваемости  по предметам за 4 </w:t>
      </w:r>
      <w:proofErr w:type="gramStart"/>
      <w:r w:rsidRPr="001F67B2">
        <w:rPr>
          <w:rFonts w:ascii="Times New Roman" w:eastAsia="Calibri" w:hAnsi="Times New Roman" w:cs="Times New Roman"/>
          <w:b/>
          <w:bCs/>
          <w:sz w:val="24"/>
        </w:rPr>
        <w:t>учебных</w:t>
      </w:r>
      <w:proofErr w:type="gramEnd"/>
      <w:r w:rsidRPr="001F67B2">
        <w:rPr>
          <w:rFonts w:ascii="Times New Roman" w:eastAsia="Calibri" w:hAnsi="Times New Roman" w:cs="Times New Roman"/>
          <w:b/>
          <w:bCs/>
          <w:sz w:val="24"/>
        </w:rPr>
        <w:t xml:space="preserve"> года по школе </w:t>
      </w:r>
    </w:p>
    <w:p w:rsidR="00230287" w:rsidRDefault="00230287" w:rsidP="00230287">
      <w:pPr>
        <w:pStyle w:val="a7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Математика</w:t>
      </w:r>
    </w:p>
    <w:p w:rsidR="00230287" w:rsidRDefault="00230287" w:rsidP="00230287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D5400">
        <w:rPr>
          <w:b/>
          <w:bCs/>
          <w:noProof/>
        </w:rPr>
        <w:drawing>
          <wp:inline distT="0" distB="0" distL="0" distR="0">
            <wp:extent cx="6149340" cy="1521069"/>
            <wp:effectExtent l="19050" t="0" r="22860" b="2931"/>
            <wp:docPr id="9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30287" w:rsidRPr="002B5584" w:rsidRDefault="00230287" w:rsidP="00230287">
      <w:pPr>
        <w:jc w:val="center"/>
        <w:rPr>
          <w:rFonts w:eastAsia="Calibri"/>
          <w:bCs/>
        </w:rPr>
      </w:pPr>
      <w:r w:rsidRPr="002B5584">
        <w:rPr>
          <w:rFonts w:eastAsia="Calibri"/>
          <w:bCs/>
        </w:rPr>
        <w:t>Алг</w:t>
      </w:r>
      <w:r>
        <w:rPr>
          <w:rFonts w:eastAsia="Calibri"/>
          <w:bCs/>
        </w:rPr>
        <w:t>е</w:t>
      </w:r>
      <w:r w:rsidRPr="002B5584">
        <w:rPr>
          <w:rFonts w:eastAsia="Calibri"/>
          <w:bCs/>
        </w:rPr>
        <w:t>бра</w:t>
      </w:r>
    </w:p>
    <w:p w:rsidR="00230287" w:rsidRDefault="00230287" w:rsidP="00230287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D5400">
        <w:rPr>
          <w:b/>
          <w:bCs/>
          <w:noProof/>
        </w:rPr>
        <w:drawing>
          <wp:inline distT="0" distB="0" distL="0" distR="0">
            <wp:extent cx="6149340" cy="1521069"/>
            <wp:effectExtent l="19050" t="0" r="22860" b="2931"/>
            <wp:docPr id="9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30287" w:rsidRDefault="00230287" w:rsidP="00230287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30287" w:rsidRDefault="00230287" w:rsidP="00230287">
      <w:pPr>
        <w:pStyle w:val="a7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30287" w:rsidRDefault="00230287" w:rsidP="00230287">
      <w:pPr>
        <w:pStyle w:val="a7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30287" w:rsidRDefault="00230287" w:rsidP="00230287">
      <w:pPr>
        <w:pStyle w:val="a7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Геометрия</w:t>
      </w:r>
    </w:p>
    <w:p w:rsidR="00230287" w:rsidRDefault="00230287" w:rsidP="00230287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30287" w:rsidRDefault="00230287" w:rsidP="00230287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D5400">
        <w:rPr>
          <w:b/>
          <w:bCs/>
          <w:noProof/>
        </w:rPr>
        <w:lastRenderedPageBreak/>
        <w:drawing>
          <wp:inline distT="0" distB="0" distL="0" distR="0">
            <wp:extent cx="6149340" cy="1521069"/>
            <wp:effectExtent l="19050" t="0" r="22860" b="2931"/>
            <wp:docPr id="9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30287" w:rsidRDefault="00230287" w:rsidP="00230287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30287" w:rsidRDefault="00230287" w:rsidP="00230287">
      <w:pPr>
        <w:pStyle w:val="a7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География</w:t>
      </w:r>
    </w:p>
    <w:p w:rsidR="00230287" w:rsidRDefault="00230287" w:rsidP="00230287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30287" w:rsidRDefault="00230287" w:rsidP="00230287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D5400">
        <w:rPr>
          <w:b/>
          <w:bCs/>
          <w:noProof/>
        </w:rPr>
        <w:drawing>
          <wp:inline distT="0" distB="0" distL="0" distR="0">
            <wp:extent cx="6149340" cy="1521069"/>
            <wp:effectExtent l="19050" t="0" r="22860" b="2931"/>
            <wp:docPr id="9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30287" w:rsidRDefault="00230287" w:rsidP="00230287">
      <w:pPr>
        <w:pStyle w:val="a7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30287" w:rsidRDefault="00230287" w:rsidP="00230287">
      <w:pPr>
        <w:pStyle w:val="a7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Информатика</w:t>
      </w:r>
    </w:p>
    <w:p w:rsidR="00230287" w:rsidRDefault="00230287" w:rsidP="00230287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30287" w:rsidRDefault="00230287" w:rsidP="00230287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D5400">
        <w:rPr>
          <w:b/>
          <w:bCs/>
          <w:noProof/>
        </w:rPr>
        <w:drawing>
          <wp:inline distT="0" distB="0" distL="0" distR="0">
            <wp:extent cx="6149340" cy="1521069"/>
            <wp:effectExtent l="19050" t="0" r="22860" b="2931"/>
            <wp:docPr id="10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30287" w:rsidRDefault="00230287" w:rsidP="00230287">
      <w:pPr>
        <w:pStyle w:val="a7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30287" w:rsidRDefault="00230287" w:rsidP="0023028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56EF5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Качество успеваемости по предметам  высокое. </w:t>
      </w:r>
      <w:r w:rsidRPr="00A37685">
        <w:rPr>
          <w:rFonts w:ascii="Times New Roman" w:hAnsi="Times New Roman"/>
          <w:b/>
          <w:sz w:val="24"/>
          <w:szCs w:val="24"/>
        </w:rPr>
        <w:t xml:space="preserve">Самое </w:t>
      </w:r>
      <w:r>
        <w:rPr>
          <w:rFonts w:ascii="Times New Roman" w:hAnsi="Times New Roman"/>
          <w:b/>
          <w:sz w:val="24"/>
          <w:szCs w:val="24"/>
        </w:rPr>
        <w:t>высокое качество по информатике, низкое по алгебре.</w:t>
      </w:r>
    </w:p>
    <w:p w:rsidR="00230287" w:rsidRPr="006E1BB5" w:rsidRDefault="00230287" w:rsidP="0023028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 сравнению с прошлым годом н</w:t>
      </w:r>
      <w:r w:rsidRPr="006E1BB5">
        <w:rPr>
          <w:rFonts w:ascii="Times New Roman" w:hAnsi="Times New Roman"/>
          <w:sz w:val="24"/>
          <w:szCs w:val="24"/>
        </w:rPr>
        <w:t>аблюдается повышение  п</w:t>
      </w:r>
      <w:r>
        <w:rPr>
          <w:rFonts w:ascii="Times New Roman" w:hAnsi="Times New Roman"/>
          <w:sz w:val="24"/>
          <w:szCs w:val="24"/>
        </w:rPr>
        <w:t>оказателей качества</w:t>
      </w:r>
      <w:r w:rsidRPr="006E1BB5">
        <w:rPr>
          <w:rFonts w:ascii="Times New Roman" w:hAnsi="Times New Roman"/>
          <w:sz w:val="24"/>
          <w:szCs w:val="24"/>
        </w:rPr>
        <w:t xml:space="preserve">  по </w:t>
      </w:r>
      <w:r>
        <w:rPr>
          <w:rFonts w:ascii="Times New Roman" w:hAnsi="Times New Roman"/>
          <w:sz w:val="24"/>
          <w:szCs w:val="24"/>
        </w:rPr>
        <w:t>информатике; географии, геометрии, математике.</w:t>
      </w:r>
    </w:p>
    <w:p w:rsidR="00230287" w:rsidRDefault="00230287" w:rsidP="0023028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E1BB5">
        <w:rPr>
          <w:rFonts w:ascii="Times New Roman" w:hAnsi="Times New Roman"/>
          <w:sz w:val="24"/>
          <w:szCs w:val="24"/>
        </w:rPr>
        <w:t>Снижение показателей качества успеваемости наблюдается по</w:t>
      </w:r>
      <w:r>
        <w:rPr>
          <w:rFonts w:ascii="Times New Roman" w:hAnsi="Times New Roman"/>
          <w:sz w:val="24"/>
          <w:szCs w:val="24"/>
        </w:rPr>
        <w:t xml:space="preserve"> алгебре.</w:t>
      </w:r>
    </w:p>
    <w:p w:rsidR="00230287" w:rsidRDefault="00230287" w:rsidP="0023028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Мониторинг качества образования свидетельствует о профессиональной компетенции педагогов, повышении мотивации учащихся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обучении. Образовательный процесс организован на достаточном уровне. Цели проекта частично выполнены. Высокая успеваемость по математике в </w:t>
      </w:r>
      <w:proofErr w:type="gramStart"/>
      <w:r>
        <w:rPr>
          <w:rFonts w:ascii="Times New Roman" w:hAnsi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/>
          <w:sz w:val="24"/>
          <w:szCs w:val="24"/>
        </w:rPr>
        <w:t xml:space="preserve"> где ведутся дополнительные занятия ЦРК доказывает положительную динамику введения инновационной деятельности. </w:t>
      </w:r>
    </w:p>
    <w:p w:rsidR="00230287" w:rsidRDefault="00230287" w:rsidP="0023028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школе 80%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дополнительно занимающихся ЦРК достигли базового уровня по математике, информатике. Сохраняется тенденция выбора ЕГЭ по географии.</w:t>
      </w:r>
    </w:p>
    <w:p w:rsidR="00230287" w:rsidRPr="00486BB9" w:rsidRDefault="00230287" w:rsidP="00230287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86BB9">
        <w:rPr>
          <w:rFonts w:ascii="Times New Roman" w:hAnsi="Times New Roman"/>
          <w:b/>
          <w:sz w:val="24"/>
          <w:szCs w:val="24"/>
        </w:rPr>
        <w:t>Изуче</w:t>
      </w:r>
      <w:r>
        <w:rPr>
          <w:rFonts w:ascii="Times New Roman" w:hAnsi="Times New Roman"/>
          <w:b/>
          <w:sz w:val="24"/>
          <w:szCs w:val="24"/>
        </w:rPr>
        <w:t>ние одаренности участников проекта</w:t>
      </w:r>
    </w:p>
    <w:p w:rsidR="00230287" w:rsidRPr="006F3E75" w:rsidRDefault="00230287" w:rsidP="00230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этап работы </w:t>
      </w:r>
      <w:r w:rsidRPr="006F3E75">
        <w:rPr>
          <w:rFonts w:ascii="Times New Roman" w:hAnsi="Times New Roman"/>
          <w:sz w:val="24"/>
          <w:szCs w:val="24"/>
        </w:rPr>
        <w:t xml:space="preserve"> включает в себя диагностическое тестирование, позволяющее выявить профиль (т.е. наличие и уровень </w:t>
      </w:r>
      <w:proofErr w:type="spellStart"/>
      <w:r w:rsidRPr="006F3E7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F3E75">
        <w:rPr>
          <w:rFonts w:ascii="Times New Roman" w:hAnsi="Times New Roman"/>
          <w:sz w:val="24"/>
          <w:szCs w:val="24"/>
        </w:rPr>
        <w:t xml:space="preserve">) математической одаренности школьника на основе результатов решения специальных заданий. Согласно используемой методике, профиль одаренности состоит из следующих характеристик личности школьника: </w:t>
      </w:r>
    </w:p>
    <w:p w:rsidR="00230287" w:rsidRPr="006F3E75" w:rsidRDefault="00230287" w:rsidP="002302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E75">
        <w:rPr>
          <w:rFonts w:ascii="Times New Roman" w:hAnsi="Times New Roman"/>
          <w:sz w:val="24"/>
          <w:szCs w:val="24"/>
        </w:rPr>
        <w:lastRenderedPageBreak/>
        <w:t>особенности познавательной деятельности</w:t>
      </w:r>
    </w:p>
    <w:p w:rsidR="00230287" w:rsidRPr="006F3E75" w:rsidRDefault="00230287" w:rsidP="002302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E75">
        <w:rPr>
          <w:rFonts w:ascii="Times New Roman" w:hAnsi="Times New Roman"/>
          <w:sz w:val="24"/>
          <w:szCs w:val="24"/>
        </w:rPr>
        <w:t xml:space="preserve">характер </w:t>
      </w:r>
      <w:proofErr w:type="spellStart"/>
      <w:r w:rsidRPr="006F3E75">
        <w:rPr>
          <w:rFonts w:ascii="Times New Roman" w:hAnsi="Times New Roman"/>
          <w:sz w:val="24"/>
          <w:szCs w:val="24"/>
        </w:rPr>
        <w:t>смыслообразования</w:t>
      </w:r>
      <w:proofErr w:type="spellEnd"/>
      <w:r w:rsidRPr="006F3E75">
        <w:rPr>
          <w:rFonts w:ascii="Times New Roman" w:hAnsi="Times New Roman"/>
          <w:sz w:val="24"/>
          <w:szCs w:val="24"/>
        </w:rPr>
        <w:t xml:space="preserve"> в познавательной деятельности </w:t>
      </w:r>
      <w:r w:rsidRPr="006F3E75">
        <w:rPr>
          <w:rFonts w:ascii="Times New Roman" w:hAnsi="Times New Roman"/>
          <w:sz w:val="24"/>
          <w:szCs w:val="24"/>
        </w:rPr>
        <w:br/>
        <w:t>(т.е. мотивационный компонент)</w:t>
      </w:r>
    </w:p>
    <w:p w:rsidR="00230287" w:rsidRPr="006F3E75" w:rsidRDefault="00230287" w:rsidP="002302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E75">
        <w:rPr>
          <w:rFonts w:ascii="Times New Roman" w:hAnsi="Times New Roman"/>
          <w:sz w:val="24"/>
          <w:szCs w:val="24"/>
        </w:rPr>
        <w:t xml:space="preserve">уровень обобщенности и системности знаний школьника по математике. </w:t>
      </w:r>
    </w:p>
    <w:p w:rsidR="00230287" w:rsidRPr="006F3E75" w:rsidRDefault="00230287" w:rsidP="00230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3E75">
        <w:rPr>
          <w:rFonts w:ascii="Times New Roman" w:hAnsi="Times New Roman"/>
          <w:sz w:val="24"/>
          <w:szCs w:val="24"/>
        </w:rPr>
        <w:t>На основе результатов диагностического тестирования также вычисляется «индекс успешности», представляющий собой интегральную оценку описанных выше характеристик личности школьника и являющийся основой для построения аналитических отчетов для педагога.</w:t>
      </w:r>
    </w:p>
    <w:p w:rsidR="00230287" w:rsidRPr="006F3E75" w:rsidRDefault="00230287" w:rsidP="00230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3E75">
        <w:rPr>
          <w:rFonts w:ascii="Times New Roman" w:hAnsi="Times New Roman"/>
          <w:sz w:val="24"/>
          <w:szCs w:val="24"/>
        </w:rPr>
        <w:t>Выявленный профиль и уровень математической одаренности школьника определяют дальнейший выбор методов и форм подачи предметного содержания, позволяют выстроить индивидуальную траекторию обучения школьника. Н</w:t>
      </w:r>
      <w:r>
        <w:rPr>
          <w:rFonts w:ascii="Times New Roman" w:hAnsi="Times New Roman"/>
          <w:sz w:val="24"/>
          <w:szCs w:val="24"/>
        </w:rPr>
        <w:t xml:space="preserve">а втором этапе работы </w:t>
      </w:r>
      <w:r w:rsidRPr="006F3E75">
        <w:rPr>
          <w:rFonts w:ascii="Times New Roman" w:hAnsi="Times New Roman"/>
          <w:sz w:val="24"/>
          <w:szCs w:val="24"/>
        </w:rPr>
        <w:t xml:space="preserve"> школьник выполняет формирующие задания, предназначенные для развития неявно выраженных компонент профиля одаренности. Формирующие задания содержат цепочки задач, предполагающие применение определенных методикой приемов организации взаимодействия школьника с учебным материалом. Ученику предлагаются задачи, в наибольшей мере соответствующие личностным особенностям школьника (за счет адаптивных возможностей учебных материалов) и обеспечивающие интеллектуальную базу для формирования более общих способов математической учебной деятельности. </w:t>
      </w:r>
    </w:p>
    <w:p w:rsidR="00230287" w:rsidRPr="006F3E75" w:rsidRDefault="00230287" w:rsidP="00230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3E7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третьем этапе работы</w:t>
      </w:r>
      <w:r w:rsidRPr="006F3E75">
        <w:rPr>
          <w:rFonts w:ascii="Times New Roman" w:hAnsi="Times New Roman"/>
          <w:sz w:val="24"/>
          <w:szCs w:val="24"/>
        </w:rPr>
        <w:t xml:space="preserve"> школьник выполняет контрольные задания, после чего подводится итог изучения определенной темы курса математики 5-9 класса.</w:t>
      </w:r>
    </w:p>
    <w:p w:rsidR="00230287" w:rsidRPr="006F3E75" w:rsidRDefault="00230287" w:rsidP="002302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3E75">
        <w:rPr>
          <w:rFonts w:ascii="Times New Roman" w:hAnsi="Times New Roman"/>
          <w:sz w:val="24"/>
          <w:szCs w:val="24"/>
        </w:rPr>
        <w:t>Результаты всех этапов тестирования сохраняются в программе для управления учебным процессом и предоставляются как школьнику, так и педагогу в виде диаграмм профиля одаренности, «индексов успешности», различных отчетов и рекомендаций по организации учебной деятельности (для педагога - как по отдельным у</w:t>
      </w:r>
      <w:r>
        <w:rPr>
          <w:rFonts w:ascii="Times New Roman" w:hAnsi="Times New Roman"/>
          <w:sz w:val="24"/>
          <w:szCs w:val="24"/>
        </w:rPr>
        <w:t>чащимся</w:t>
      </w:r>
      <w:r w:rsidRPr="006F3E75">
        <w:rPr>
          <w:rFonts w:ascii="Times New Roman" w:hAnsi="Times New Roman"/>
          <w:sz w:val="24"/>
          <w:szCs w:val="24"/>
        </w:rPr>
        <w:t xml:space="preserve">). </w:t>
      </w:r>
    </w:p>
    <w:p w:rsidR="00230287" w:rsidRDefault="00230287" w:rsidP="00230287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230287" w:rsidRDefault="00230287" w:rsidP="00230287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итогом данного изучения 100% определение профиля  обучения участников проекта</w:t>
      </w:r>
    </w:p>
    <w:p w:rsidR="00230287" w:rsidRDefault="00230287" w:rsidP="00230287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определены индексы успешности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30287" w:rsidRPr="00486BB9" w:rsidRDefault="00230287" w:rsidP="00230287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86BB9">
        <w:rPr>
          <w:rFonts w:ascii="Times New Roman" w:hAnsi="Times New Roman"/>
          <w:b/>
          <w:sz w:val="24"/>
          <w:szCs w:val="24"/>
        </w:rPr>
        <w:t xml:space="preserve">4.Изучение </w:t>
      </w:r>
      <w:proofErr w:type="spellStart"/>
      <w:r w:rsidRPr="00486BB9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486BB9">
        <w:rPr>
          <w:rFonts w:ascii="Times New Roman" w:hAnsi="Times New Roman"/>
          <w:b/>
          <w:sz w:val="24"/>
          <w:szCs w:val="24"/>
        </w:rPr>
        <w:t xml:space="preserve"> компетенций</w:t>
      </w:r>
    </w:p>
    <w:p w:rsidR="00230287" w:rsidRPr="00BD3CFA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  На основе введения ОП ЦРК </w:t>
      </w:r>
      <w:proofErr w:type="spellStart"/>
      <w:r>
        <w:rPr>
          <w:color w:val="000000"/>
        </w:rPr>
        <w:t>системно-деятельностный</w:t>
      </w:r>
      <w:proofErr w:type="spellEnd"/>
      <w:r>
        <w:rPr>
          <w:color w:val="000000"/>
        </w:rPr>
        <w:t xml:space="preserve"> подход, измерения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ключевых компетенций.</w:t>
      </w:r>
    </w:p>
    <w:p w:rsidR="00230287" w:rsidRPr="00BD3CFA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3CFA">
        <w:rPr>
          <w:color w:val="000000"/>
        </w:rPr>
        <w:t xml:space="preserve">         В составе основных видов </w:t>
      </w:r>
      <w:proofErr w:type="spellStart"/>
      <w:r w:rsidRPr="00BD3CFA">
        <w:rPr>
          <w:color w:val="000000"/>
        </w:rPr>
        <w:t>метапредметных</w:t>
      </w:r>
      <w:proofErr w:type="spellEnd"/>
      <w:r w:rsidRPr="00BD3CFA">
        <w:rPr>
          <w:color w:val="000000"/>
        </w:rPr>
        <w:t xml:space="preserve"> универсальных учебных действий, соответствующих </w:t>
      </w:r>
      <w:r>
        <w:rPr>
          <w:color w:val="000000"/>
        </w:rPr>
        <w:t>ключевым целям выделено</w:t>
      </w:r>
      <w:r w:rsidRPr="00BD3CFA">
        <w:rPr>
          <w:color w:val="000000"/>
        </w:rPr>
        <w:t xml:space="preserve"> три блока:</w:t>
      </w:r>
    </w:p>
    <w:p w:rsidR="00230287" w:rsidRPr="00BD3CFA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3CFA">
        <w:rPr>
          <w:color w:val="000000"/>
        </w:rPr>
        <w:t xml:space="preserve">1) </w:t>
      </w:r>
      <w:proofErr w:type="gramStart"/>
      <w:r w:rsidRPr="00BD3CFA">
        <w:rPr>
          <w:color w:val="000000"/>
        </w:rPr>
        <w:t>регулятивный</w:t>
      </w:r>
      <w:proofErr w:type="gramEnd"/>
      <w:r w:rsidRPr="00BD3CFA">
        <w:rPr>
          <w:color w:val="000000"/>
        </w:rPr>
        <w:t xml:space="preserve"> (включающий действия </w:t>
      </w:r>
      <w:proofErr w:type="spellStart"/>
      <w:r w:rsidRPr="00BD3CFA">
        <w:rPr>
          <w:color w:val="000000"/>
        </w:rPr>
        <w:t>саморегуляции</w:t>
      </w:r>
      <w:proofErr w:type="spellEnd"/>
      <w:r w:rsidRPr="00BD3CFA">
        <w:rPr>
          <w:color w:val="000000"/>
        </w:rPr>
        <w:t>);</w:t>
      </w:r>
    </w:p>
    <w:p w:rsidR="00230287" w:rsidRPr="00BD3CFA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3CFA">
        <w:rPr>
          <w:color w:val="000000"/>
        </w:rPr>
        <w:t>2) познавательный;</w:t>
      </w:r>
    </w:p>
    <w:p w:rsidR="00230287" w:rsidRPr="00BD3CFA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3CFA">
        <w:rPr>
          <w:color w:val="000000"/>
        </w:rPr>
        <w:t>3) коммуникативный.</w:t>
      </w:r>
    </w:p>
    <w:p w:rsidR="00230287" w:rsidRPr="00BD3CFA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3CFA">
        <w:rPr>
          <w:b/>
          <w:bCs/>
          <w:color w:val="000000"/>
        </w:rPr>
        <w:t>Регулятивные УУД </w:t>
      </w:r>
      <w:r w:rsidRPr="00BD3CFA">
        <w:rPr>
          <w:color w:val="000000"/>
        </w:rPr>
        <w:t>рассматриваются как произвольность физической и психической активности учащегося во время учебной деятельности. Произвольность выступает, как умение ребёнка строить свою деятельность в соответствии с предлагаемыми образцами и правилами и осуществлять контроль и коррекцию выполняемых действий, т.е. является составляющим звеном формирующейся учебной деятельности.</w:t>
      </w:r>
    </w:p>
    <w:p w:rsidR="00230287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3CFA">
        <w:rPr>
          <w:b/>
          <w:bCs/>
          <w:color w:val="000000"/>
        </w:rPr>
        <w:t>Познавательные УУД </w:t>
      </w:r>
      <w:r w:rsidRPr="00BD3CFA">
        <w:rPr>
          <w:color w:val="000000"/>
        </w:rPr>
        <w:t>включают в себя действия исследования, поиска и отбора необходимой информации, ее структурирования; моделирование изучаемого содержания, логические действия и операции, выбор эффективных способов решения задач, рефлексию результатов деятельности.</w:t>
      </w:r>
      <w:r w:rsidRPr="00BD3CFA">
        <w:rPr>
          <w:b/>
          <w:bCs/>
          <w:color w:val="000000"/>
        </w:rPr>
        <w:t> </w:t>
      </w:r>
    </w:p>
    <w:p w:rsidR="00230287" w:rsidRPr="00BD3CFA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3CFA">
        <w:rPr>
          <w:b/>
          <w:bCs/>
          <w:color w:val="000000"/>
        </w:rPr>
        <w:t xml:space="preserve"> Коммуникативные УУД: </w:t>
      </w:r>
      <w:r w:rsidRPr="00BD3CFA">
        <w:rPr>
          <w:color w:val="000000"/>
        </w:rPr>
        <w:t>обеспечивают возможности сотрудничества –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строить продуктивное взаимодействие со сверстниками и взрослыми.</w:t>
      </w:r>
    </w:p>
    <w:p w:rsidR="00230287" w:rsidRPr="00486BB9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</w:pPr>
      <w:r w:rsidRPr="00486BB9">
        <w:lastRenderedPageBreak/>
        <w:t xml:space="preserve">  Критериями оценки </w:t>
      </w:r>
      <w:proofErr w:type="spellStart"/>
      <w:r w:rsidRPr="00486BB9">
        <w:t>сформированности</w:t>
      </w:r>
      <w:proofErr w:type="spellEnd"/>
      <w:r w:rsidRPr="00486BB9">
        <w:t xml:space="preserve"> универсальных учебных действий </w:t>
      </w:r>
      <w:proofErr w:type="gramStart"/>
      <w:r w:rsidRPr="00486BB9">
        <w:t>у</w:t>
      </w:r>
      <w:proofErr w:type="gramEnd"/>
      <w:r w:rsidRPr="00486BB9">
        <w:t xml:space="preserve"> обучающихся выступают:  </w:t>
      </w:r>
    </w:p>
    <w:p w:rsidR="00230287" w:rsidRPr="00486BB9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</w:pPr>
      <w:r w:rsidRPr="00486BB9">
        <w:t>1. соответствие возрастно-психологическим нормам развития;</w:t>
      </w:r>
    </w:p>
    <w:p w:rsidR="00230287" w:rsidRPr="00486BB9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</w:pPr>
      <w:r w:rsidRPr="00486BB9">
        <w:t>2. соответствие свойств универсальных действий заранее заданным требованиям;</w:t>
      </w:r>
    </w:p>
    <w:p w:rsidR="00230287" w:rsidRPr="00486BB9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</w:pPr>
      <w:r w:rsidRPr="00486BB9">
        <w:t xml:space="preserve">3. </w:t>
      </w:r>
      <w:proofErr w:type="spellStart"/>
      <w:r w:rsidRPr="00486BB9">
        <w:t>сформированность</w:t>
      </w:r>
      <w:proofErr w:type="spellEnd"/>
      <w:r w:rsidRPr="00486BB9">
        <w:t xml:space="preserve"> учебной деятельности у учащихся, </w:t>
      </w:r>
      <w:proofErr w:type="gramStart"/>
      <w:r w:rsidRPr="00486BB9">
        <w:t>отражающая</w:t>
      </w:r>
      <w:proofErr w:type="gramEnd"/>
      <w:r w:rsidRPr="00486BB9">
        <w:t xml:space="preserve"> уровень развития </w:t>
      </w:r>
      <w:proofErr w:type="spellStart"/>
      <w:r w:rsidRPr="00486BB9">
        <w:t>метапредметных</w:t>
      </w:r>
      <w:proofErr w:type="spellEnd"/>
      <w:r w:rsidRPr="00486BB9">
        <w:t xml:space="preserve"> действий, выполняющих функцию управления познавательной деятельностью учащихся.</w:t>
      </w:r>
    </w:p>
    <w:p w:rsidR="00230287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</w:pPr>
      <w:r w:rsidRPr="00486BB9">
        <w:t>Возрастно-психологические нормативы оцениваются для каждого из видов УУД с учетом стадиальности их развития и особенностей учебной программы.</w:t>
      </w:r>
    </w:p>
    <w:p w:rsidR="00230287" w:rsidRPr="00486BB9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</w:pPr>
      <w:r>
        <w:t>Методы:</w:t>
      </w:r>
    </w:p>
    <w:p w:rsidR="00230287" w:rsidRPr="00486BB9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</w:pPr>
      <w:r w:rsidRPr="00486BB9">
        <w:t>- анкетирование;</w:t>
      </w:r>
    </w:p>
    <w:p w:rsidR="00230287" w:rsidRPr="00486BB9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</w:pPr>
      <w:r w:rsidRPr="00486BB9">
        <w:t>- наблюдение;</w:t>
      </w:r>
    </w:p>
    <w:p w:rsidR="00230287" w:rsidRPr="00486BB9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</w:pPr>
      <w:r w:rsidRPr="00486BB9">
        <w:t>- беседа.</w:t>
      </w:r>
    </w:p>
    <w:p w:rsidR="00230287" w:rsidRPr="00D15E5E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BD3CFA">
        <w:rPr>
          <w:color w:val="000000"/>
        </w:rPr>
        <w:t xml:space="preserve">В исследовании принимали участие все учащиеся </w:t>
      </w:r>
      <w:r>
        <w:rPr>
          <w:color w:val="000000"/>
        </w:rPr>
        <w:t>4-</w:t>
      </w:r>
      <w:r w:rsidRPr="00BD3CFA">
        <w:rPr>
          <w:color w:val="000000"/>
        </w:rPr>
        <w:t>5-8-</w:t>
      </w:r>
      <w:r>
        <w:rPr>
          <w:color w:val="000000"/>
        </w:rPr>
        <w:t>11</w:t>
      </w:r>
      <w:r w:rsidRPr="00BD3CFA">
        <w:rPr>
          <w:color w:val="000000"/>
        </w:rPr>
        <w:t>х классов – всего 212 человек. Данные исследования представлены в диаграммах и детально проанализированы.</w:t>
      </w:r>
    </w:p>
    <w:p w:rsidR="00230287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Образец 1.</w:t>
      </w:r>
    </w:p>
    <w:p w:rsidR="00230287" w:rsidRPr="006957D5" w:rsidRDefault="00230287" w:rsidP="002302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BF557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Мониторинг уровня </w:t>
      </w:r>
      <w:proofErr w:type="spellStart"/>
      <w:r w:rsidRPr="00BF557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сформиров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анности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УУД у 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8 </w:t>
      </w:r>
      <w:r w:rsidRPr="00BF557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класса по </w:t>
      </w:r>
      <w:r w:rsidRPr="001F67B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итогам 2018-19</w:t>
      </w:r>
      <w:r w:rsidRPr="00BF557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учебного года                    </w:t>
      </w:r>
    </w:p>
    <w:p w:rsidR="00230287" w:rsidRPr="00BF5573" w:rsidRDefault="00230287" w:rsidP="002302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BF557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Результаты комплексной проверочной работы </w:t>
      </w:r>
      <w:r w:rsidRPr="00B62A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 курс 8 класса</w:t>
      </w:r>
      <w:r w:rsidRPr="00BF557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(за учебный год)</w:t>
      </w:r>
    </w:p>
    <w:tbl>
      <w:tblPr>
        <w:tblStyle w:val="a3"/>
        <w:tblW w:w="0" w:type="auto"/>
        <w:tblInd w:w="-176" w:type="dxa"/>
        <w:tblLook w:val="04A0"/>
      </w:tblPr>
      <w:tblGrid>
        <w:gridCol w:w="2416"/>
        <w:gridCol w:w="1374"/>
        <w:gridCol w:w="1033"/>
        <w:gridCol w:w="1259"/>
        <w:gridCol w:w="1038"/>
        <w:gridCol w:w="907"/>
        <w:gridCol w:w="719"/>
        <w:gridCol w:w="1001"/>
      </w:tblGrid>
      <w:tr w:rsidR="00230287" w:rsidRPr="00ED40C1" w:rsidTr="007C741D">
        <w:trPr>
          <w:trHeight w:val="524"/>
        </w:trPr>
        <w:tc>
          <w:tcPr>
            <w:tcW w:w="2552" w:type="dxa"/>
          </w:tcPr>
          <w:p w:rsidR="00230287" w:rsidRPr="00ED40C1" w:rsidRDefault="00230287" w:rsidP="007C741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Ф.И.учащихся</w:t>
            </w:r>
          </w:p>
        </w:tc>
        <w:tc>
          <w:tcPr>
            <w:tcW w:w="1560" w:type="dxa"/>
          </w:tcPr>
          <w:p w:rsidR="00230287" w:rsidRPr="00ED40C1" w:rsidRDefault="00230287" w:rsidP="007C741D">
            <w:pPr>
              <w:pStyle w:val="a7"/>
              <w:jc w:val="center"/>
              <w:rPr>
                <w:rFonts w:ascii="Times New Roman" w:hAnsi="Times New Roman"/>
              </w:rPr>
            </w:pPr>
            <w:r w:rsidRPr="00ED40C1">
              <w:rPr>
                <w:rFonts w:ascii="Times New Roman" w:hAnsi="Times New Roman"/>
              </w:rPr>
              <w:t>Математика</w:t>
            </w:r>
          </w:p>
          <w:p w:rsidR="00230287" w:rsidRPr="00ED40C1" w:rsidRDefault="00230287" w:rsidP="007C741D">
            <w:pPr>
              <w:pStyle w:val="a7"/>
              <w:jc w:val="center"/>
              <w:rPr>
                <w:rFonts w:ascii="Times New Roman" w:hAnsi="Times New Roman"/>
              </w:rPr>
            </w:pPr>
            <w:r w:rsidRPr="00ED40C1">
              <w:rPr>
                <w:rFonts w:ascii="Times New Roman" w:hAnsi="Times New Roman"/>
              </w:rPr>
              <w:t>(2-5)</w:t>
            </w:r>
          </w:p>
        </w:tc>
        <w:tc>
          <w:tcPr>
            <w:tcW w:w="1608" w:type="dxa"/>
          </w:tcPr>
          <w:p w:rsidR="00230287" w:rsidRPr="00ED40C1" w:rsidRDefault="00230287" w:rsidP="007C741D">
            <w:pPr>
              <w:pStyle w:val="a7"/>
              <w:jc w:val="center"/>
              <w:rPr>
                <w:rFonts w:ascii="Times New Roman" w:hAnsi="Times New Roman"/>
              </w:rPr>
            </w:pPr>
            <w:r w:rsidRPr="00ED40C1">
              <w:rPr>
                <w:rFonts w:ascii="Times New Roman" w:hAnsi="Times New Roman"/>
              </w:rPr>
              <w:t>Русский язык</w:t>
            </w:r>
          </w:p>
          <w:p w:rsidR="00230287" w:rsidRPr="00ED40C1" w:rsidRDefault="00230287" w:rsidP="007C741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230287" w:rsidRPr="00ED40C1" w:rsidRDefault="00230287" w:rsidP="007C741D">
            <w:pPr>
              <w:pStyle w:val="a7"/>
              <w:jc w:val="center"/>
              <w:rPr>
                <w:rFonts w:ascii="Times New Roman" w:hAnsi="Times New Roman"/>
              </w:rPr>
            </w:pPr>
            <w:r w:rsidRPr="00ED40C1">
              <w:rPr>
                <w:rFonts w:ascii="Times New Roman" w:hAnsi="Times New Roman"/>
              </w:rPr>
              <w:t>География</w:t>
            </w:r>
          </w:p>
          <w:p w:rsidR="00230287" w:rsidRPr="00ED40C1" w:rsidRDefault="00230287" w:rsidP="007C741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История </w:t>
            </w:r>
          </w:p>
          <w:p w:rsidR="00230287" w:rsidRPr="00ED40C1" w:rsidRDefault="00230287" w:rsidP="007C741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баллов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</w:t>
            </w:r>
          </w:p>
        </w:tc>
      </w:tr>
      <w:tr w:rsidR="00230287" w:rsidRPr="00ED40C1" w:rsidTr="007C741D">
        <w:tc>
          <w:tcPr>
            <w:tcW w:w="2552" w:type="dxa"/>
          </w:tcPr>
          <w:p w:rsidR="00230287" w:rsidRPr="00ED40C1" w:rsidRDefault="00230287" w:rsidP="007C741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1.АввакумовАйхан</w:t>
            </w:r>
          </w:p>
        </w:tc>
        <w:tc>
          <w:tcPr>
            <w:tcW w:w="1560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230287" w:rsidRPr="00ED40C1" w:rsidTr="007C741D">
        <w:tc>
          <w:tcPr>
            <w:tcW w:w="2552" w:type="dxa"/>
          </w:tcPr>
          <w:p w:rsidR="00230287" w:rsidRPr="00ED40C1" w:rsidRDefault="00230287" w:rsidP="007C741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2.Андреев Сандал</w:t>
            </w:r>
          </w:p>
        </w:tc>
        <w:tc>
          <w:tcPr>
            <w:tcW w:w="1560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</w:tr>
      <w:tr w:rsidR="00230287" w:rsidRPr="00ED40C1" w:rsidTr="007C741D">
        <w:tc>
          <w:tcPr>
            <w:tcW w:w="2552" w:type="dxa"/>
          </w:tcPr>
          <w:p w:rsidR="00230287" w:rsidRPr="00ED40C1" w:rsidRDefault="00230287" w:rsidP="007C741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3.Аргунова </w:t>
            </w:r>
            <w:proofErr w:type="spellStart"/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Виолетта</w:t>
            </w:r>
            <w:proofErr w:type="spellEnd"/>
          </w:p>
        </w:tc>
        <w:tc>
          <w:tcPr>
            <w:tcW w:w="1560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230287" w:rsidRPr="00ED40C1" w:rsidTr="007C741D">
        <w:tc>
          <w:tcPr>
            <w:tcW w:w="2552" w:type="dxa"/>
          </w:tcPr>
          <w:p w:rsidR="00230287" w:rsidRPr="00ED40C1" w:rsidRDefault="00230287" w:rsidP="007C741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4.Бурнашева Ирина</w:t>
            </w:r>
          </w:p>
        </w:tc>
        <w:tc>
          <w:tcPr>
            <w:tcW w:w="1560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4,25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</w:tr>
      <w:tr w:rsidR="00230287" w:rsidRPr="00ED40C1" w:rsidTr="007C741D">
        <w:tc>
          <w:tcPr>
            <w:tcW w:w="2552" w:type="dxa"/>
          </w:tcPr>
          <w:p w:rsidR="00230287" w:rsidRPr="00ED40C1" w:rsidRDefault="00230287" w:rsidP="007C741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5.ВасильевАлгыс</w:t>
            </w:r>
          </w:p>
        </w:tc>
        <w:tc>
          <w:tcPr>
            <w:tcW w:w="1560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230287" w:rsidRPr="00ED40C1" w:rsidTr="007C741D">
        <w:tc>
          <w:tcPr>
            <w:tcW w:w="2552" w:type="dxa"/>
          </w:tcPr>
          <w:p w:rsidR="00230287" w:rsidRPr="00ED40C1" w:rsidRDefault="00230287" w:rsidP="007C741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6.Дьяконова Марианна</w:t>
            </w:r>
          </w:p>
        </w:tc>
        <w:tc>
          <w:tcPr>
            <w:tcW w:w="1560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230287" w:rsidRPr="00ED40C1" w:rsidTr="007C741D">
        <w:tc>
          <w:tcPr>
            <w:tcW w:w="2552" w:type="dxa"/>
          </w:tcPr>
          <w:p w:rsidR="00230287" w:rsidRPr="00ED40C1" w:rsidRDefault="00230287" w:rsidP="007C741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7.ИвановаДаяна</w:t>
            </w:r>
          </w:p>
        </w:tc>
        <w:tc>
          <w:tcPr>
            <w:tcW w:w="1560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230287" w:rsidRPr="00ED40C1" w:rsidTr="007C741D">
        <w:tc>
          <w:tcPr>
            <w:tcW w:w="2552" w:type="dxa"/>
          </w:tcPr>
          <w:p w:rsidR="00230287" w:rsidRPr="00ED40C1" w:rsidRDefault="00230287" w:rsidP="007C741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8.Исакова Светлана</w:t>
            </w:r>
          </w:p>
        </w:tc>
        <w:tc>
          <w:tcPr>
            <w:tcW w:w="1560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</w:tr>
      <w:tr w:rsidR="00230287" w:rsidRPr="00ED40C1" w:rsidTr="007C741D">
        <w:tc>
          <w:tcPr>
            <w:tcW w:w="2552" w:type="dxa"/>
          </w:tcPr>
          <w:p w:rsidR="00230287" w:rsidRPr="00ED40C1" w:rsidRDefault="00230287" w:rsidP="007C741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9.Колесова Кристина</w:t>
            </w:r>
          </w:p>
        </w:tc>
        <w:tc>
          <w:tcPr>
            <w:tcW w:w="1560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4,75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230287" w:rsidRPr="00ED40C1" w:rsidTr="007C741D">
        <w:tc>
          <w:tcPr>
            <w:tcW w:w="2552" w:type="dxa"/>
          </w:tcPr>
          <w:p w:rsidR="00230287" w:rsidRPr="00ED40C1" w:rsidRDefault="00230287" w:rsidP="007C741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10.Кононов Олег</w:t>
            </w:r>
          </w:p>
        </w:tc>
        <w:tc>
          <w:tcPr>
            <w:tcW w:w="1560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230287" w:rsidRPr="00ED40C1" w:rsidTr="007C741D">
        <w:tc>
          <w:tcPr>
            <w:tcW w:w="2552" w:type="dxa"/>
          </w:tcPr>
          <w:p w:rsidR="00230287" w:rsidRPr="00ED40C1" w:rsidRDefault="00230287" w:rsidP="007C741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11.Максимов Альберт</w:t>
            </w:r>
          </w:p>
        </w:tc>
        <w:tc>
          <w:tcPr>
            <w:tcW w:w="1560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4,75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</w:tr>
      <w:tr w:rsidR="00230287" w:rsidRPr="00ED40C1" w:rsidTr="007C741D">
        <w:tc>
          <w:tcPr>
            <w:tcW w:w="2552" w:type="dxa"/>
          </w:tcPr>
          <w:p w:rsidR="00230287" w:rsidRPr="00ED40C1" w:rsidRDefault="00230287" w:rsidP="007C741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12.НикифороваНарыйа</w:t>
            </w:r>
          </w:p>
        </w:tc>
        <w:tc>
          <w:tcPr>
            <w:tcW w:w="1560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</w:tr>
      <w:tr w:rsidR="00230287" w:rsidRPr="00ED40C1" w:rsidTr="007C741D">
        <w:tc>
          <w:tcPr>
            <w:tcW w:w="2552" w:type="dxa"/>
          </w:tcPr>
          <w:p w:rsidR="00230287" w:rsidRPr="00ED40C1" w:rsidRDefault="00230287" w:rsidP="007C741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13.НиколаеваУруйдаана</w:t>
            </w:r>
          </w:p>
        </w:tc>
        <w:tc>
          <w:tcPr>
            <w:tcW w:w="1560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230287" w:rsidRPr="00ED40C1" w:rsidTr="007C741D">
        <w:tc>
          <w:tcPr>
            <w:tcW w:w="2552" w:type="dxa"/>
          </w:tcPr>
          <w:p w:rsidR="00230287" w:rsidRPr="00ED40C1" w:rsidRDefault="00230287" w:rsidP="007C741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14.Петров Эрнест</w:t>
            </w:r>
          </w:p>
        </w:tc>
        <w:tc>
          <w:tcPr>
            <w:tcW w:w="1560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3,75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</w:tr>
      <w:tr w:rsidR="00230287" w:rsidRPr="00ED40C1" w:rsidTr="007C741D">
        <w:tc>
          <w:tcPr>
            <w:tcW w:w="2552" w:type="dxa"/>
          </w:tcPr>
          <w:p w:rsidR="00230287" w:rsidRPr="00ED40C1" w:rsidRDefault="00230287" w:rsidP="007C741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15.Семенов Павел</w:t>
            </w:r>
          </w:p>
        </w:tc>
        <w:tc>
          <w:tcPr>
            <w:tcW w:w="1560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230287" w:rsidRPr="00ED40C1" w:rsidTr="007C741D">
        <w:tc>
          <w:tcPr>
            <w:tcW w:w="2552" w:type="dxa"/>
          </w:tcPr>
          <w:p w:rsidR="00230287" w:rsidRPr="00ED40C1" w:rsidRDefault="00230287" w:rsidP="007C741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16.Тарасов Денис</w:t>
            </w:r>
          </w:p>
        </w:tc>
        <w:tc>
          <w:tcPr>
            <w:tcW w:w="1560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</w:tc>
      </w:tr>
      <w:tr w:rsidR="00230287" w:rsidRPr="00ED40C1" w:rsidTr="007C741D">
        <w:tc>
          <w:tcPr>
            <w:tcW w:w="2552" w:type="dxa"/>
          </w:tcPr>
          <w:p w:rsidR="00230287" w:rsidRPr="00ED40C1" w:rsidRDefault="00230287" w:rsidP="007C741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17.Тарасов Эрик</w:t>
            </w:r>
          </w:p>
        </w:tc>
        <w:tc>
          <w:tcPr>
            <w:tcW w:w="1560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0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230287" w:rsidRPr="00ED40C1" w:rsidTr="007C741D">
        <w:tc>
          <w:tcPr>
            <w:tcW w:w="2552" w:type="dxa"/>
          </w:tcPr>
          <w:p w:rsidR="00230287" w:rsidRPr="00ED40C1" w:rsidRDefault="00230287" w:rsidP="007C741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18.Текеянова Алина</w:t>
            </w:r>
          </w:p>
        </w:tc>
        <w:tc>
          <w:tcPr>
            <w:tcW w:w="1560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0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</w:tr>
      <w:tr w:rsidR="00230287" w:rsidRPr="00ED40C1" w:rsidTr="007C741D">
        <w:tc>
          <w:tcPr>
            <w:tcW w:w="2552" w:type="dxa"/>
          </w:tcPr>
          <w:p w:rsidR="00230287" w:rsidRPr="00ED40C1" w:rsidRDefault="00230287" w:rsidP="007C741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19.Шкулева Влада</w:t>
            </w:r>
          </w:p>
        </w:tc>
        <w:tc>
          <w:tcPr>
            <w:tcW w:w="1560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9" w:type="dxa"/>
          </w:tcPr>
          <w:p w:rsidR="00230287" w:rsidRPr="00ED40C1" w:rsidRDefault="00230287" w:rsidP="007C7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D40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</w:tr>
    </w:tbl>
    <w:p w:rsidR="00230287" w:rsidRPr="001F67B2" w:rsidRDefault="00230287" w:rsidP="00230287">
      <w:pPr>
        <w:pStyle w:val="a7"/>
        <w:rPr>
          <w:rFonts w:ascii="Times New Roman" w:hAnsi="Times New Roman"/>
          <w:sz w:val="24"/>
        </w:rPr>
      </w:pPr>
      <w:proofErr w:type="spellStart"/>
      <w:r w:rsidRPr="001F67B2">
        <w:rPr>
          <w:rFonts w:ascii="Times New Roman" w:hAnsi="Times New Roman"/>
          <w:sz w:val="24"/>
        </w:rPr>
        <w:t>Б-базовый</w:t>
      </w:r>
      <w:proofErr w:type="spellEnd"/>
      <w:r w:rsidRPr="001F67B2">
        <w:rPr>
          <w:rFonts w:ascii="Times New Roman" w:hAnsi="Times New Roman"/>
          <w:sz w:val="24"/>
        </w:rPr>
        <w:t xml:space="preserve"> (3-3,5)</w:t>
      </w:r>
      <w:proofErr w:type="spellStart"/>
      <w:r w:rsidRPr="001F67B2">
        <w:rPr>
          <w:rFonts w:ascii="Times New Roman" w:hAnsi="Times New Roman"/>
          <w:sz w:val="24"/>
        </w:rPr>
        <w:t>П-повышенный</w:t>
      </w:r>
      <w:proofErr w:type="spellEnd"/>
      <w:r w:rsidRPr="001F67B2">
        <w:rPr>
          <w:rFonts w:ascii="Times New Roman" w:hAnsi="Times New Roman"/>
          <w:sz w:val="24"/>
        </w:rPr>
        <w:t xml:space="preserve"> (4-4,5)</w:t>
      </w:r>
      <w:proofErr w:type="spellStart"/>
      <w:r w:rsidRPr="001F67B2">
        <w:rPr>
          <w:rFonts w:ascii="Times New Roman" w:hAnsi="Times New Roman"/>
          <w:sz w:val="24"/>
        </w:rPr>
        <w:t>М-максимальный</w:t>
      </w:r>
      <w:proofErr w:type="spellEnd"/>
      <w:r w:rsidRPr="001F67B2">
        <w:rPr>
          <w:rFonts w:ascii="Times New Roman" w:hAnsi="Times New Roman"/>
          <w:sz w:val="24"/>
        </w:rPr>
        <w:t>(4,6 -5</w:t>
      </w:r>
      <w:proofErr w:type="gramStart"/>
      <w:r w:rsidRPr="001F67B2">
        <w:rPr>
          <w:rFonts w:ascii="Times New Roman" w:hAnsi="Times New Roman"/>
          <w:sz w:val="24"/>
        </w:rPr>
        <w:t xml:space="preserve"> )</w:t>
      </w:r>
      <w:proofErr w:type="gramEnd"/>
    </w:p>
    <w:p w:rsidR="00230287" w:rsidRPr="001F67B2" w:rsidRDefault="00230287" w:rsidP="00230287">
      <w:pPr>
        <w:pStyle w:val="a7"/>
        <w:rPr>
          <w:rFonts w:ascii="Times New Roman" w:hAnsi="Times New Roman"/>
          <w:sz w:val="24"/>
        </w:rPr>
      </w:pPr>
      <w:r w:rsidRPr="001F67B2">
        <w:rPr>
          <w:rFonts w:ascii="Times New Roman" w:hAnsi="Times New Roman"/>
          <w:sz w:val="24"/>
        </w:rPr>
        <w:t xml:space="preserve">Классный руководитель: </w:t>
      </w:r>
    </w:p>
    <w:p w:rsidR="00230287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По итогам исследования формируются рекомендации для дальнейшего развития проекта, </w:t>
      </w:r>
      <w:proofErr w:type="spellStart"/>
      <w:proofErr w:type="gramStart"/>
      <w:r>
        <w:rPr>
          <w:color w:val="000000"/>
        </w:rPr>
        <w:t>план-мероприятий</w:t>
      </w:r>
      <w:proofErr w:type="spellEnd"/>
      <w:proofErr w:type="gramEnd"/>
      <w:r>
        <w:rPr>
          <w:color w:val="000000"/>
        </w:rPr>
        <w:t xml:space="preserve"> по устранению возникающих проблем.</w:t>
      </w:r>
    </w:p>
    <w:p w:rsidR="00230287" w:rsidRPr="00486BB9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   </w:t>
      </w:r>
      <w:r w:rsidRPr="00486BB9">
        <w:rPr>
          <w:bCs/>
          <w:color w:val="000000"/>
        </w:rPr>
        <w:t>Рекомендации по промежуточному отчету проекта:</w:t>
      </w:r>
    </w:p>
    <w:p w:rsidR="00230287" w:rsidRPr="00BD3CFA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Pr="00BD3CFA">
        <w:rPr>
          <w:color w:val="000000"/>
        </w:rPr>
        <w:t xml:space="preserve"> Отметить результативную работу учителей и положительную динамику </w:t>
      </w:r>
      <w:proofErr w:type="spellStart"/>
      <w:r w:rsidRPr="00BD3CFA">
        <w:rPr>
          <w:color w:val="000000"/>
        </w:rPr>
        <w:t>метапредметных</w:t>
      </w:r>
      <w:proofErr w:type="spellEnd"/>
      <w:r w:rsidRPr="00BD3CFA">
        <w:rPr>
          <w:color w:val="000000"/>
        </w:rPr>
        <w:t xml:space="preserve"> УУД в осн</w:t>
      </w:r>
      <w:r>
        <w:rPr>
          <w:color w:val="000000"/>
        </w:rPr>
        <w:t xml:space="preserve">овной части </w:t>
      </w:r>
      <w:r w:rsidRPr="00BD3CFA">
        <w:rPr>
          <w:color w:val="000000"/>
        </w:rPr>
        <w:t>.</w:t>
      </w:r>
    </w:p>
    <w:p w:rsidR="00230287" w:rsidRPr="00BD3CFA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Для определения чистоты полученных образовательных результатов</w:t>
      </w:r>
      <w:r w:rsidRPr="00BD3CFA">
        <w:rPr>
          <w:color w:val="000000"/>
        </w:rPr>
        <w:t xml:space="preserve"> продолжить работу по формированию высокого уровня развития у учащихся </w:t>
      </w:r>
      <w:proofErr w:type="spellStart"/>
      <w:r w:rsidRPr="00BD3CFA">
        <w:rPr>
          <w:color w:val="000000"/>
        </w:rPr>
        <w:t>метапредметных</w:t>
      </w:r>
      <w:proofErr w:type="spellEnd"/>
      <w:r w:rsidRPr="00BD3CFA">
        <w:rPr>
          <w:color w:val="000000"/>
        </w:rPr>
        <w:t xml:space="preserve"> УУД:</w:t>
      </w:r>
    </w:p>
    <w:p w:rsidR="00230287" w:rsidRPr="00BD3CFA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3CFA">
        <w:rPr>
          <w:color w:val="000000"/>
        </w:rPr>
        <w:t>- вводить в структуру образовательного процесса современные методики и технологии оценивания, позволяющие увидеть динамику роста и развития ребенка;</w:t>
      </w:r>
    </w:p>
    <w:p w:rsidR="00230287" w:rsidRPr="00BD3CFA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3CFA">
        <w:rPr>
          <w:color w:val="000000"/>
        </w:rPr>
        <w:t>- использовать и накапливать учебно-методические разработки и материалы, ориентированных на стандарты  нового поколения (тесты, дидактические материалы, контрольно – измерительный инструментарий, методики диагностик);</w:t>
      </w:r>
    </w:p>
    <w:p w:rsidR="00230287" w:rsidRPr="00BD3CFA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3CFA">
        <w:rPr>
          <w:color w:val="000000"/>
        </w:rPr>
        <w:t>- проводить системную всестороннюю работу с учениками, показавшими низкие и сниженные результаты освоения программного материала;</w:t>
      </w:r>
    </w:p>
    <w:p w:rsidR="00230287" w:rsidRPr="00BD3CFA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3CFA">
        <w:rPr>
          <w:color w:val="000000"/>
        </w:rPr>
        <w:t>- использовать уч</w:t>
      </w:r>
      <w:r>
        <w:rPr>
          <w:color w:val="000000"/>
        </w:rPr>
        <w:t xml:space="preserve">ителями  в работе </w:t>
      </w:r>
      <w:r w:rsidRPr="00BD3CFA">
        <w:rPr>
          <w:color w:val="000000"/>
        </w:rPr>
        <w:t xml:space="preserve"> современные образовательные технологии;</w:t>
      </w:r>
    </w:p>
    <w:p w:rsidR="00230287" w:rsidRPr="00BD3CFA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3CFA">
        <w:rPr>
          <w:color w:val="000000"/>
        </w:rPr>
        <w:t xml:space="preserve">- через методическую службу учителей вести работу по реализации мероприятий по внедрению новейших ФГОС (открытые уроки и занятия </w:t>
      </w:r>
      <w:proofErr w:type="spellStart"/>
      <w:r w:rsidRPr="00BD3CFA">
        <w:rPr>
          <w:color w:val="000000"/>
        </w:rPr>
        <w:t>внеучебной</w:t>
      </w:r>
      <w:proofErr w:type="spellEnd"/>
      <w:r w:rsidRPr="00BD3CFA">
        <w:rPr>
          <w:color w:val="000000"/>
        </w:rPr>
        <w:t xml:space="preserve"> деятельности, обмен опытом с коллегами через выступления, презентации своей деятельности);</w:t>
      </w:r>
    </w:p>
    <w:p w:rsidR="00230287" w:rsidRPr="00BD3CFA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3CFA">
        <w:rPr>
          <w:color w:val="000000"/>
        </w:rPr>
        <w:t>- по возможности привлекать специали</w:t>
      </w:r>
      <w:r>
        <w:rPr>
          <w:color w:val="000000"/>
        </w:rPr>
        <w:t xml:space="preserve">стов из учреждений СПО, </w:t>
      </w:r>
      <w:proofErr w:type="gramStart"/>
      <w:r>
        <w:rPr>
          <w:color w:val="000000"/>
        </w:rPr>
        <w:t>ВО</w:t>
      </w:r>
      <w:proofErr w:type="gramEnd"/>
      <w:r w:rsidRPr="00BD3CFA">
        <w:rPr>
          <w:color w:val="000000"/>
        </w:rPr>
        <w:t xml:space="preserve"> </w:t>
      </w:r>
      <w:proofErr w:type="gramStart"/>
      <w:r w:rsidRPr="00BD3CFA">
        <w:rPr>
          <w:color w:val="000000"/>
        </w:rPr>
        <w:t>к</w:t>
      </w:r>
      <w:proofErr w:type="gramEnd"/>
      <w:r w:rsidRPr="00BD3CFA">
        <w:rPr>
          <w:color w:val="000000"/>
        </w:rPr>
        <w:t xml:space="preserve"> реализации внеурочной деятельности;</w:t>
      </w:r>
    </w:p>
    <w:p w:rsidR="00230287" w:rsidRPr="00BD3CFA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3CFA">
        <w:rPr>
          <w:color w:val="000000"/>
        </w:rPr>
        <w:t>- проконсультировать родителей по вопросам организации занятий с детьми в летний период.</w:t>
      </w:r>
    </w:p>
    <w:p w:rsidR="00230287" w:rsidRPr="00BD3CFA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3.ЦРК</w:t>
      </w:r>
      <w:r w:rsidRPr="00BD3CFA">
        <w:rPr>
          <w:color w:val="000000"/>
        </w:rPr>
        <w:t xml:space="preserve"> проанализировать данные мониторинга по школе и наметить план мероприятий по коррекции выявленных проблем:</w:t>
      </w:r>
    </w:p>
    <w:p w:rsidR="00230287" w:rsidRPr="00BD3CFA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3CFA">
        <w:rPr>
          <w:color w:val="000000"/>
        </w:rPr>
        <w:t>- организация проведения психолого-педагогических консилиумов с разработкой стратегии и тактики сопровождения учащихся;</w:t>
      </w:r>
    </w:p>
    <w:p w:rsidR="00230287" w:rsidRPr="00BD3CFA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3CFA">
        <w:rPr>
          <w:color w:val="000000"/>
        </w:rPr>
        <w:t xml:space="preserve">- обеспечить необходимые условия (учителям предметникам, психологу, классным руководителям) для качественной организации и проведения мероприятий по формированию должного уровня развития </w:t>
      </w:r>
      <w:proofErr w:type="spellStart"/>
      <w:r w:rsidRPr="00BD3CFA">
        <w:rPr>
          <w:color w:val="000000"/>
        </w:rPr>
        <w:t>метапредметных</w:t>
      </w:r>
      <w:proofErr w:type="spellEnd"/>
      <w:r w:rsidRPr="00BD3CFA">
        <w:rPr>
          <w:color w:val="000000"/>
        </w:rPr>
        <w:t xml:space="preserve"> УУД;</w:t>
      </w:r>
    </w:p>
    <w:p w:rsidR="00230287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3CFA">
        <w:rPr>
          <w:color w:val="000000"/>
        </w:rPr>
        <w:t>- оценить качество применяемых образовательных и воспитательных технологий в их совокупности, а также уровень профессионализма педагогов.</w:t>
      </w:r>
    </w:p>
    <w:p w:rsidR="00230287" w:rsidRPr="00BD3CFA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30287" w:rsidRPr="00D2295B" w:rsidRDefault="00230287" w:rsidP="00230287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2295B">
        <w:rPr>
          <w:rFonts w:ascii="Times New Roman" w:hAnsi="Times New Roman"/>
          <w:b/>
          <w:sz w:val="24"/>
          <w:szCs w:val="24"/>
        </w:rPr>
        <w:t>Изучение индивидуальных образовательных достижений участников проекта.</w:t>
      </w:r>
    </w:p>
    <w:p w:rsidR="00230287" w:rsidRDefault="00230287" w:rsidP="0023028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Одним из инструментов фиксации индивидуальных достижений является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обучающихся,  участвующих в проекте. Творческие достижения также оценка их являются </w:t>
      </w:r>
    </w:p>
    <w:p w:rsidR="00230287" w:rsidRDefault="00230287" w:rsidP="0023028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основополагающих направлений мониторинга успешности проекта. Начиная с младших классов,  когда у детей  </w:t>
      </w:r>
      <w:proofErr w:type="gramStart"/>
      <w:r>
        <w:rPr>
          <w:rFonts w:ascii="Times New Roman" w:hAnsi="Times New Roman"/>
          <w:sz w:val="24"/>
          <w:szCs w:val="24"/>
        </w:rPr>
        <w:t>появляются много 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к разным видам деятельности. С этого периода в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участников проекта разрабатываются индивидуальные траектории.</w:t>
      </w:r>
    </w:p>
    <w:p w:rsidR="00230287" w:rsidRDefault="00230287" w:rsidP="0023028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 среднем уровне интересы  детей к различным </w:t>
      </w:r>
      <w:proofErr w:type="gramStart"/>
      <w:r>
        <w:rPr>
          <w:rFonts w:ascii="Times New Roman" w:hAnsi="Times New Roman"/>
          <w:sz w:val="24"/>
          <w:szCs w:val="24"/>
        </w:rPr>
        <w:t>видам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деятельности превращаются в склонность по </w:t>
      </w:r>
      <w:proofErr w:type="gramStart"/>
      <w:r>
        <w:rPr>
          <w:rFonts w:ascii="Times New Roman" w:hAnsi="Times New Roman"/>
          <w:sz w:val="24"/>
          <w:szCs w:val="24"/>
        </w:rPr>
        <w:t>какому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направлению развития. Многие дети выбирают направления развития, например: техническое направление,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естественно-научное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направление и др. Выстроенные индивидуальные маршруты помогают создать индивидуальные учебные планы.</w:t>
      </w:r>
    </w:p>
    <w:p w:rsidR="00230287" w:rsidRDefault="00230287" w:rsidP="0023028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старшем уровне склонности перерастают в  способность к тому или иному профилю обучения. </w:t>
      </w:r>
    </w:p>
    <w:p w:rsidR="00230287" w:rsidRDefault="00230287" w:rsidP="0023028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Таким образом,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помогает отследить психофизическое развитие ребенка, выяснить индивидуальные особенности и помогает выбору дальнейшего профиля обучения, правильно  провести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работу. В год 2 раза проводится смотр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с участием родительской общественности, родителям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помогает лучше понять развитие своего ребенка и помочь в  выборе будущей профессии.</w:t>
      </w:r>
    </w:p>
    <w:p w:rsidR="00230287" w:rsidRPr="0070586A" w:rsidRDefault="00230287" w:rsidP="00230287">
      <w:pPr>
        <w:pStyle w:val="a8"/>
        <w:spacing w:before="0" w:beforeAutospacing="0" w:after="120" w:afterAutospacing="0"/>
        <w:ind w:firstLine="708"/>
        <w:jc w:val="both"/>
        <w:rPr>
          <w:color w:val="000000"/>
        </w:rPr>
      </w:pPr>
      <w:r w:rsidRPr="0070586A">
        <w:rPr>
          <w:color w:val="000000"/>
        </w:rPr>
        <w:t>В соответствии с треб</w:t>
      </w:r>
      <w:r>
        <w:rPr>
          <w:color w:val="000000"/>
        </w:rPr>
        <w:t xml:space="preserve">ованиями ФГОС, задачами и содержанием ООП </w:t>
      </w:r>
      <w:r w:rsidRPr="0070586A">
        <w:rPr>
          <w:color w:val="000000"/>
        </w:rPr>
        <w:t xml:space="preserve"> разработана система оценки предметных, </w:t>
      </w:r>
      <w:proofErr w:type="spellStart"/>
      <w:r w:rsidRPr="0070586A">
        <w:rPr>
          <w:color w:val="000000"/>
        </w:rPr>
        <w:t>метапредметных</w:t>
      </w:r>
      <w:proofErr w:type="spellEnd"/>
      <w:r w:rsidRPr="0070586A">
        <w:rPr>
          <w:color w:val="000000"/>
        </w:rPr>
        <w:t xml:space="preserve"> и личностных достижений учащихся. Используется </w:t>
      </w:r>
      <w:proofErr w:type="spellStart"/>
      <w:r w:rsidRPr="0070586A">
        <w:rPr>
          <w:color w:val="000000"/>
        </w:rPr>
        <w:t>безотметочная</w:t>
      </w:r>
      <w:proofErr w:type="spellEnd"/>
      <w:r w:rsidRPr="0070586A">
        <w:rPr>
          <w:color w:val="000000"/>
        </w:rPr>
        <w:t xml:space="preserve"> накопительная система оценивания (</w:t>
      </w:r>
      <w:proofErr w:type="spellStart"/>
      <w:r w:rsidRPr="0070586A">
        <w:rPr>
          <w:color w:val="000000"/>
        </w:rPr>
        <w:t>портфолио</w:t>
      </w:r>
      <w:proofErr w:type="spellEnd"/>
      <w:r w:rsidRPr="0070586A">
        <w:rPr>
          <w:color w:val="000000"/>
        </w:rPr>
        <w:t xml:space="preserve">), характеризующая динамику индивидуальных образовательных достижений. </w:t>
      </w:r>
      <w:proofErr w:type="gramStart"/>
      <w:r w:rsidRPr="0070586A">
        <w:rPr>
          <w:color w:val="000000"/>
        </w:rPr>
        <w:t>Результативность работы системы внеурочной деятельности так же определяется через анкетирование обучающихся и родителей, в ходе проведения творческих отчетов (презентации, конкурсы, соревнования, олимпиады), проекты, конференции, практические работы, самоанализ, самооценка, наблюдения.</w:t>
      </w:r>
      <w:proofErr w:type="gramEnd"/>
    </w:p>
    <w:p w:rsidR="00230287" w:rsidRPr="00D2295B" w:rsidRDefault="00230287" w:rsidP="0023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95B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spellStart"/>
      <w:r w:rsidRPr="00D2295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2295B">
        <w:rPr>
          <w:rFonts w:ascii="Times New Roman" w:hAnsi="Times New Roman" w:cs="Times New Roman"/>
          <w:sz w:val="24"/>
          <w:szCs w:val="24"/>
        </w:rPr>
        <w:t xml:space="preserve"> для всех категорий обучающихся представляет собой комплексную модель, состоит  из нескольких разделов, оценивается классным руководителем не реже 1 раза в полугодие по следующим критериям:</w:t>
      </w:r>
    </w:p>
    <w:p w:rsidR="00230287" w:rsidRDefault="00230287" w:rsidP="0023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287" w:rsidRDefault="00230287" w:rsidP="0023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287" w:rsidRPr="00D2295B" w:rsidRDefault="00230287" w:rsidP="0023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8"/>
        <w:gridCol w:w="3663"/>
        <w:gridCol w:w="2976"/>
      </w:tblGrid>
      <w:tr w:rsidR="00230287" w:rsidRPr="00382560" w:rsidTr="007C741D">
        <w:trPr>
          <w:trHeight w:val="107"/>
        </w:trPr>
        <w:tc>
          <w:tcPr>
            <w:tcW w:w="3108" w:type="dxa"/>
          </w:tcPr>
          <w:p w:rsidR="00230287" w:rsidRPr="00382560" w:rsidRDefault="00230287" w:rsidP="007C741D">
            <w:pPr>
              <w:pStyle w:val="Default"/>
              <w:jc w:val="center"/>
            </w:pPr>
            <w:r w:rsidRPr="00382560">
              <w:rPr>
                <w:b/>
                <w:bCs/>
              </w:rPr>
              <w:t>Раздел</w:t>
            </w:r>
          </w:p>
        </w:tc>
        <w:tc>
          <w:tcPr>
            <w:tcW w:w="3663" w:type="dxa"/>
          </w:tcPr>
          <w:p w:rsidR="00230287" w:rsidRPr="00382560" w:rsidRDefault="00230287" w:rsidP="007C741D">
            <w:pPr>
              <w:pStyle w:val="Default"/>
              <w:spacing w:after="120"/>
              <w:jc w:val="center"/>
            </w:pPr>
            <w:r w:rsidRPr="00382560">
              <w:rPr>
                <w:b/>
                <w:bCs/>
              </w:rPr>
              <w:t>Индикатор</w:t>
            </w:r>
          </w:p>
        </w:tc>
        <w:tc>
          <w:tcPr>
            <w:tcW w:w="2976" w:type="dxa"/>
          </w:tcPr>
          <w:p w:rsidR="00230287" w:rsidRPr="00382560" w:rsidRDefault="00230287" w:rsidP="007C741D">
            <w:pPr>
              <w:pStyle w:val="Default"/>
              <w:spacing w:after="120"/>
              <w:jc w:val="center"/>
            </w:pPr>
            <w:r w:rsidRPr="00382560">
              <w:rPr>
                <w:b/>
                <w:bCs/>
              </w:rPr>
              <w:t>Баллы</w:t>
            </w:r>
          </w:p>
        </w:tc>
      </w:tr>
      <w:tr w:rsidR="00230287" w:rsidRPr="00382560" w:rsidTr="007C741D">
        <w:trPr>
          <w:trHeight w:val="800"/>
        </w:trPr>
        <w:tc>
          <w:tcPr>
            <w:tcW w:w="3108" w:type="dxa"/>
          </w:tcPr>
          <w:p w:rsidR="00230287" w:rsidRPr="00E121D9" w:rsidRDefault="00230287" w:rsidP="007C741D">
            <w:pPr>
              <w:pStyle w:val="Default"/>
              <w:rPr>
                <w:b/>
              </w:rPr>
            </w:pPr>
            <w:r w:rsidRPr="00E121D9">
              <w:rPr>
                <w:b/>
              </w:rPr>
              <w:t xml:space="preserve">Титульный лист, раздел «Мой мир», «Отзывы и пожелания», «Содержание» </w:t>
            </w:r>
            <w:proofErr w:type="spellStart"/>
            <w:r w:rsidRPr="00E121D9">
              <w:rPr>
                <w:b/>
              </w:rPr>
              <w:t>итд</w:t>
            </w:r>
            <w:proofErr w:type="spellEnd"/>
            <w:r w:rsidRPr="00E121D9">
              <w:rPr>
                <w:b/>
              </w:rPr>
              <w:t xml:space="preserve">. </w:t>
            </w:r>
          </w:p>
        </w:tc>
        <w:tc>
          <w:tcPr>
            <w:tcW w:w="3663" w:type="dxa"/>
          </w:tcPr>
          <w:p w:rsidR="00230287" w:rsidRPr="001F67B2" w:rsidRDefault="00230287" w:rsidP="007C741D">
            <w:pPr>
              <w:pStyle w:val="Default"/>
            </w:pPr>
            <w:r w:rsidRPr="001F67B2">
              <w:t xml:space="preserve">- красочность оформления, правильность заполнения данных, эстетичность, наличие положительных оценок учителя стараний ученика, наличие фото </w:t>
            </w:r>
          </w:p>
        </w:tc>
        <w:tc>
          <w:tcPr>
            <w:tcW w:w="2976" w:type="dxa"/>
          </w:tcPr>
          <w:p w:rsidR="00230287" w:rsidRPr="001F67B2" w:rsidRDefault="00230287" w:rsidP="007C741D">
            <w:pPr>
              <w:pStyle w:val="Default"/>
            </w:pPr>
            <w:r w:rsidRPr="001F67B2">
              <w:t xml:space="preserve">- 5 баллов - индикатор полностью соответствует требованиям; </w:t>
            </w:r>
          </w:p>
          <w:p w:rsidR="00230287" w:rsidRPr="001F67B2" w:rsidRDefault="00230287" w:rsidP="007C741D">
            <w:pPr>
              <w:pStyle w:val="Default"/>
            </w:pPr>
            <w:r w:rsidRPr="001F67B2">
              <w:t xml:space="preserve">- 3 балла - незначительные замечания </w:t>
            </w:r>
          </w:p>
        </w:tc>
      </w:tr>
      <w:tr w:rsidR="00230287" w:rsidRPr="00382560" w:rsidTr="007C741D">
        <w:trPr>
          <w:trHeight w:val="557"/>
        </w:trPr>
        <w:tc>
          <w:tcPr>
            <w:tcW w:w="3108" w:type="dxa"/>
          </w:tcPr>
          <w:p w:rsidR="00230287" w:rsidRPr="00E121D9" w:rsidRDefault="00230287" w:rsidP="007C741D">
            <w:pPr>
              <w:pStyle w:val="Default"/>
              <w:rPr>
                <w:b/>
              </w:rPr>
            </w:pPr>
            <w:r w:rsidRPr="00E121D9">
              <w:rPr>
                <w:b/>
              </w:rPr>
              <w:t xml:space="preserve">Раздел «Учебная деятельность» </w:t>
            </w:r>
          </w:p>
        </w:tc>
        <w:tc>
          <w:tcPr>
            <w:tcW w:w="3663" w:type="dxa"/>
          </w:tcPr>
          <w:p w:rsidR="00230287" w:rsidRPr="001F67B2" w:rsidRDefault="00230287" w:rsidP="007C741D">
            <w:pPr>
              <w:pStyle w:val="a8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F67B2">
              <w:rPr>
                <w:i/>
                <w:color w:val="333333"/>
                <w:shd w:val="clear" w:color="auto" w:fill="FFFFFF"/>
              </w:rPr>
              <w:t>Обязательная часть (пополняется учителем)</w:t>
            </w:r>
          </w:p>
          <w:p w:rsidR="00230287" w:rsidRPr="001F67B2" w:rsidRDefault="00230287" w:rsidP="007C741D">
            <w:pPr>
              <w:pStyle w:val="a8"/>
              <w:shd w:val="clear" w:color="auto" w:fill="FFFFFF"/>
              <w:spacing w:before="0" w:beforeAutospacing="0" w:after="0" w:afterAutospacing="0"/>
            </w:pPr>
            <w:r w:rsidRPr="001F67B2">
              <w:t>- Стартовая диагностика по предмету (первые контрольные работы по предмету в начале каждого года);</w:t>
            </w:r>
          </w:p>
          <w:p w:rsidR="00230287" w:rsidRPr="001F67B2" w:rsidRDefault="00230287" w:rsidP="007C741D">
            <w:pPr>
              <w:pStyle w:val="a8"/>
              <w:shd w:val="clear" w:color="auto" w:fill="FFFFFF"/>
              <w:spacing w:before="0" w:beforeAutospacing="0" w:after="0" w:afterAutospacing="0"/>
            </w:pPr>
            <w:r w:rsidRPr="001F67B2">
              <w:t xml:space="preserve">- Таблицы предметных результатов из Дневников  с ответами ученика по </w:t>
            </w:r>
            <w:proofErr w:type="spellStart"/>
            <w:r w:rsidRPr="001F67B2">
              <w:t>опроснику</w:t>
            </w:r>
            <w:proofErr w:type="spellEnd"/>
            <w:r w:rsidRPr="001F67B2">
              <w:t xml:space="preserve"> самоанализа о своих текущих достижениях и недостатках;</w:t>
            </w:r>
          </w:p>
          <w:p w:rsidR="00230287" w:rsidRPr="001F67B2" w:rsidRDefault="00230287" w:rsidP="007C741D">
            <w:pPr>
              <w:pStyle w:val="a8"/>
              <w:shd w:val="clear" w:color="auto" w:fill="FFFFFF"/>
              <w:spacing w:before="0" w:beforeAutospacing="0" w:after="0" w:afterAutospacing="0"/>
            </w:pPr>
            <w:r w:rsidRPr="001F67B2">
              <w:t>- Итоговые стандартизированные работы по предмету</w:t>
            </w:r>
          </w:p>
          <w:p w:rsidR="00230287" w:rsidRPr="001F67B2" w:rsidRDefault="00230287" w:rsidP="007C741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1F67B2">
              <w:rPr>
                <w:i/>
              </w:rPr>
              <w:t>Часть, которая пополняется учеником:</w:t>
            </w:r>
          </w:p>
          <w:p w:rsidR="00230287" w:rsidRPr="001F67B2" w:rsidRDefault="00230287" w:rsidP="007C741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1F67B2">
              <w:t xml:space="preserve">– изложения, сочинения, диктанты, записи решения задач, созданные математические модели (рисунки, схемы),  результаты мини-исследований, дневники наблюдений, творческие работы и </w:t>
            </w:r>
            <w:proofErr w:type="spellStart"/>
            <w:r w:rsidRPr="001F67B2">
              <w:t>т</w:t>
            </w:r>
            <w:proofErr w:type="gramStart"/>
            <w:r w:rsidRPr="001F67B2">
              <w:t>.п</w:t>
            </w:r>
            <w:proofErr w:type="spellEnd"/>
            <w:proofErr w:type="gramEnd"/>
          </w:p>
        </w:tc>
        <w:tc>
          <w:tcPr>
            <w:tcW w:w="2976" w:type="dxa"/>
          </w:tcPr>
          <w:p w:rsidR="00230287" w:rsidRPr="001F67B2" w:rsidRDefault="00230287" w:rsidP="007C741D">
            <w:pPr>
              <w:pStyle w:val="Default"/>
            </w:pPr>
            <w:r w:rsidRPr="001F67B2">
              <w:t xml:space="preserve">- 5 баллов - от 5 и больше работ по каждому предмету; </w:t>
            </w:r>
          </w:p>
          <w:p w:rsidR="00230287" w:rsidRPr="001F67B2" w:rsidRDefault="00230287" w:rsidP="007C741D">
            <w:pPr>
              <w:pStyle w:val="Default"/>
            </w:pPr>
            <w:r w:rsidRPr="001F67B2">
              <w:t xml:space="preserve">- 3 балла – 3-4 работы по каждому предмету; </w:t>
            </w:r>
          </w:p>
          <w:p w:rsidR="00230287" w:rsidRPr="001F67B2" w:rsidRDefault="00230287" w:rsidP="007C741D">
            <w:pPr>
              <w:pStyle w:val="Default"/>
            </w:pPr>
            <w:r w:rsidRPr="001F67B2">
              <w:t xml:space="preserve">- 1 балл – менее 3 работ по каждому предмету </w:t>
            </w:r>
          </w:p>
        </w:tc>
      </w:tr>
      <w:tr w:rsidR="00230287" w:rsidRPr="00382560" w:rsidTr="007C741D">
        <w:trPr>
          <w:trHeight w:val="937"/>
        </w:trPr>
        <w:tc>
          <w:tcPr>
            <w:tcW w:w="3108" w:type="dxa"/>
          </w:tcPr>
          <w:p w:rsidR="00230287" w:rsidRPr="00E121D9" w:rsidRDefault="00230287" w:rsidP="007C741D">
            <w:pPr>
              <w:pStyle w:val="Default"/>
              <w:rPr>
                <w:b/>
              </w:rPr>
            </w:pPr>
            <w:r w:rsidRPr="00E121D9">
              <w:rPr>
                <w:b/>
              </w:rPr>
              <w:t>Раздел «Проектно-исследовательская деятельность»</w:t>
            </w:r>
          </w:p>
        </w:tc>
        <w:tc>
          <w:tcPr>
            <w:tcW w:w="3663" w:type="dxa"/>
          </w:tcPr>
          <w:p w:rsidR="00230287" w:rsidRPr="001F67B2" w:rsidRDefault="00230287" w:rsidP="007C741D">
            <w:pPr>
              <w:pStyle w:val="Default"/>
            </w:pPr>
            <w:r w:rsidRPr="001F67B2">
              <w:t>Наличие проектов, исследовательских, творческих  работ</w:t>
            </w:r>
          </w:p>
        </w:tc>
        <w:tc>
          <w:tcPr>
            <w:tcW w:w="2976" w:type="dxa"/>
          </w:tcPr>
          <w:p w:rsidR="00230287" w:rsidRPr="001F67B2" w:rsidRDefault="00230287" w:rsidP="007C741D">
            <w:pPr>
              <w:pStyle w:val="Default"/>
            </w:pPr>
          </w:p>
        </w:tc>
      </w:tr>
      <w:tr w:rsidR="00230287" w:rsidRPr="00382560" w:rsidTr="007C741D">
        <w:trPr>
          <w:trHeight w:val="1350"/>
        </w:trPr>
        <w:tc>
          <w:tcPr>
            <w:tcW w:w="3108" w:type="dxa"/>
          </w:tcPr>
          <w:p w:rsidR="00230287" w:rsidRPr="00E121D9" w:rsidRDefault="00230287" w:rsidP="007C741D">
            <w:pPr>
              <w:pStyle w:val="Default"/>
              <w:rPr>
                <w:b/>
              </w:rPr>
            </w:pPr>
            <w:r w:rsidRPr="00E121D9">
              <w:rPr>
                <w:b/>
              </w:rPr>
              <w:lastRenderedPageBreak/>
              <w:t xml:space="preserve">Раздел «Моя общественная работа» </w:t>
            </w:r>
          </w:p>
        </w:tc>
        <w:tc>
          <w:tcPr>
            <w:tcW w:w="3663" w:type="dxa"/>
          </w:tcPr>
          <w:p w:rsidR="00230287" w:rsidRPr="001F67B2" w:rsidRDefault="00230287" w:rsidP="007C741D">
            <w:pPr>
              <w:pStyle w:val="Default"/>
            </w:pPr>
            <w:r w:rsidRPr="001F67B2">
              <w:t xml:space="preserve">- наличие поручений, фото, сообщений и т.п. </w:t>
            </w:r>
          </w:p>
        </w:tc>
        <w:tc>
          <w:tcPr>
            <w:tcW w:w="2976" w:type="dxa"/>
          </w:tcPr>
          <w:p w:rsidR="00230287" w:rsidRPr="001F67B2" w:rsidRDefault="00230287" w:rsidP="007C741D">
            <w:pPr>
              <w:pStyle w:val="Default"/>
            </w:pPr>
            <w:r w:rsidRPr="001F67B2">
              <w:t xml:space="preserve">- 5 баллов - наличие фото, поручений, красочных сообщений на тему (от5 и больше) </w:t>
            </w:r>
          </w:p>
          <w:p w:rsidR="00230287" w:rsidRPr="001F67B2" w:rsidRDefault="00230287" w:rsidP="007C741D">
            <w:pPr>
              <w:pStyle w:val="Default"/>
            </w:pPr>
            <w:r w:rsidRPr="001F67B2">
              <w:t xml:space="preserve">- 3 балла – наличие фото, поручений, красочных сообщений на тему (3-4); </w:t>
            </w:r>
          </w:p>
          <w:p w:rsidR="00230287" w:rsidRPr="001F67B2" w:rsidRDefault="00230287" w:rsidP="007C741D">
            <w:pPr>
              <w:pStyle w:val="Default"/>
            </w:pPr>
            <w:r w:rsidRPr="001F67B2">
              <w:t xml:space="preserve">- 1 балл – недостаточная информация, отсутствие фото, сообщений </w:t>
            </w:r>
          </w:p>
        </w:tc>
      </w:tr>
      <w:tr w:rsidR="00230287" w:rsidRPr="00382560" w:rsidTr="007C741D">
        <w:trPr>
          <w:trHeight w:val="1350"/>
        </w:trPr>
        <w:tc>
          <w:tcPr>
            <w:tcW w:w="3108" w:type="dxa"/>
          </w:tcPr>
          <w:p w:rsidR="00230287" w:rsidRPr="00E121D9" w:rsidRDefault="00230287" w:rsidP="007C741D">
            <w:pPr>
              <w:pStyle w:val="Default"/>
              <w:rPr>
                <w:b/>
              </w:rPr>
            </w:pPr>
            <w:r w:rsidRPr="00E121D9">
              <w:rPr>
                <w:b/>
              </w:rPr>
              <w:t>Раздел «Внеурочная деятельность»</w:t>
            </w:r>
          </w:p>
        </w:tc>
        <w:tc>
          <w:tcPr>
            <w:tcW w:w="3663" w:type="dxa"/>
          </w:tcPr>
          <w:p w:rsidR="00230287" w:rsidRPr="001F67B2" w:rsidRDefault="00230287" w:rsidP="007C741D">
            <w:pPr>
              <w:pStyle w:val="Default"/>
            </w:pPr>
            <w:r w:rsidRPr="001F67B2">
              <w:t>Посещение кружков, секций</w:t>
            </w:r>
          </w:p>
        </w:tc>
        <w:tc>
          <w:tcPr>
            <w:tcW w:w="2976" w:type="dxa"/>
          </w:tcPr>
          <w:p w:rsidR="00230287" w:rsidRPr="001F67B2" w:rsidRDefault="00230287" w:rsidP="007C741D">
            <w:pPr>
              <w:pStyle w:val="Default"/>
            </w:pPr>
          </w:p>
        </w:tc>
      </w:tr>
      <w:tr w:rsidR="00230287" w:rsidRPr="00382560" w:rsidTr="007C741D">
        <w:trPr>
          <w:trHeight w:val="1350"/>
        </w:trPr>
        <w:tc>
          <w:tcPr>
            <w:tcW w:w="3108" w:type="dxa"/>
          </w:tcPr>
          <w:p w:rsidR="00230287" w:rsidRPr="00E121D9" w:rsidRDefault="00230287" w:rsidP="007C741D">
            <w:pPr>
              <w:pStyle w:val="Default"/>
              <w:rPr>
                <w:b/>
              </w:rPr>
            </w:pPr>
            <w:r w:rsidRPr="00E121D9">
              <w:rPr>
                <w:b/>
              </w:rPr>
              <w:t xml:space="preserve">Раздел «Мои достижения» </w:t>
            </w:r>
          </w:p>
        </w:tc>
        <w:tc>
          <w:tcPr>
            <w:tcW w:w="3663" w:type="dxa"/>
          </w:tcPr>
          <w:p w:rsidR="00230287" w:rsidRPr="001F67B2" w:rsidRDefault="00230287" w:rsidP="007C741D">
            <w:pPr>
              <w:pStyle w:val="Default"/>
            </w:pPr>
            <w:r w:rsidRPr="001F67B2">
              <w:t xml:space="preserve">- наличие грамот, сертификатов, дипломов, благодарственных писем и пр. </w:t>
            </w:r>
          </w:p>
        </w:tc>
        <w:tc>
          <w:tcPr>
            <w:tcW w:w="2976" w:type="dxa"/>
          </w:tcPr>
          <w:p w:rsidR="00230287" w:rsidRPr="001F67B2" w:rsidRDefault="00230287" w:rsidP="007C741D">
            <w:pPr>
              <w:pStyle w:val="Default"/>
            </w:pPr>
            <w:r w:rsidRPr="001F67B2">
              <w:t xml:space="preserve">от 0 до 5 баллов за достигнутые достижения </w:t>
            </w:r>
          </w:p>
        </w:tc>
      </w:tr>
      <w:tr w:rsidR="00230287" w:rsidRPr="00382560" w:rsidTr="007C741D">
        <w:trPr>
          <w:trHeight w:val="937"/>
        </w:trPr>
        <w:tc>
          <w:tcPr>
            <w:tcW w:w="3108" w:type="dxa"/>
          </w:tcPr>
          <w:p w:rsidR="00230287" w:rsidRPr="00E121D9" w:rsidRDefault="00230287" w:rsidP="007C741D">
            <w:pPr>
              <w:pStyle w:val="Default"/>
              <w:rPr>
                <w:b/>
              </w:rPr>
            </w:pPr>
            <w:r w:rsidRPr="00E121D9">
              <w:rPr>
                <w:b/>
              </w:rPr>
              <w:t xml:space="preserve">Раздел «Мое творчество» </w:t>
            </w:r>
          </w:p>
        </w:tc>
        <w:tc>
          <w:tcPr>
            <w:tcW w:w="3663" w:type="dxa"/>
          </w:tcPr>
          <w:p w:rsidR="00230287" w:rsidRPr="001F67B2" w:rsidRDefault="00230287" w:rsidP="007C741D">
            <w:pPr>
              <w:pStyle w:val="Default"/>
            </w:pPr>
            <w:r w:rsidRPr="001F67B2">
              <w:t xml:space="preserve">- наличие рисунков, фото объемных поделок, творческих работ </w:t>
            </w:r>
          </w:p>
        </w:tc>
        <w:tc>
          <w:tcPr>
            <w:tcW w:w="2976" w:type="dxa"/>
          </w:tcPr>
          <w:p w:rsidR="00230287" w:rsidRPr="001F67B2" w:rsidRDefault="00230287" w:rsidP="007C741D">
            <w:pPr>
              <w:pStyle w:val="Default"/>
            </w:pPr>
            <w:r w:rsidRPr="001F67B2">
              <w:t xml:space="preserve">- 5 баллов – наличие от 5 и больше работ; </w:t>
            </w:r>
          </w:p>
          <w:p w:rsidR="00230287" w:rsidRPr="001F67B2" w:rsidRDefault="00230287" w:rsidP="007C741D">
            <w:pPr>
              <w:pStyle w:val="Default"/>
            </w:pPr>
            <w:r w:rsidRPr="001F67B2">
              <w:t xml:space="preserve">- 3 балла – количество работ составляет 3-4; </w:t>
            </w:r>
          </w:p>
          <w:p w:rsidR="00230287" w:rsidRPr="001F67B2" w:rsidRDefault="00230287" w:rsidP="007C741D">
            <w:pPr>
              <w:pStyle w:val="Default"/>
            </w:pPr>
            <w:r w:rsidRPr="001F67B2">
              <w:t xml:space="preserve">- 1 балл – недостаточная информация о творчестве ученика </w:t>
            </w:r>
          </w:p>
        </w:tc>
      </w:tr>
    </w:tbl>
    <w:p w:rsidR="00230287" w:rsidRPr="0070586A" w:rsidRDefault="00230287" w:rsidP="00230287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  отражает</w:t>
      </w:r>
      <w:r w:rsidRPr="0070586A">
        <w:rPr>
          <w:color w:val="000000"/>
        </w:rPr>
        <w:t xml:space="preserve"> результативность образовательной деятельности по следующим критериям:</w:t>
      </w:r>
    </w:p>
    <w:p w:rsidR="00230287" w:rsidRPr="0070586A" w:rsidRDefault="00230287" w:rsidP="00230287">
      <w:pPr>
        <w:pStyle w:val="a8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70586A">
        <w:rPr>
          <w:color w:val="000000"/>
        </w:rPr>
        <w:t xml:space="preserve">рост социальной активности </w:t>
      </w:r>
      <w:proofErr w:type="gramStart"/>
      <w:r w:rsidRPr="0070586A">
        <w:rPr>
          <w:color w:val="000000"/>
        </w:rPr>
        <w:t>обучающихся</w:t>
      </w:r>
      <w:proofErr w:type="gramEnd"/>
      <w:r w:rsidRPr="0070586A">
        <w:rPr>
          <w:color w:val="000000"/>
        </w:rPr>
        <w:t>;</w:t>
      </w:r>
    </w:p>
    <w:p w:rsidR="00230287" w:rsidRPr="0070586A" w:rsidRDefault="00230287" w:rsidP="00230287">
      <w:pPr>
        <w:pStyle w:val="a8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70586A">
        <w:rPr>
          <w:color w:val="000000"/>
        </w:rPr>
        <w:t>рост мотивации к активной познавательной деятельности;</w:t>
      </w:r>
    </w:p>
    <w:p w:rsidR="00230287" w:rsidRPr="0070586A" w:rsidRDefault="00230287" w:rsidP="00230287">
      <w:pPr>
        <w:pStyle w:val="a8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70586A">
        <w:rPr>
          <w:color w:val="000000"/>
        </w:rPr>
        <w:t xml:space="preserve">уровень достижения </w:t>
      </w:r>
      <w:proofErr w:type="gramStart"/>
      <w:r w:rsidRPr="0070586A">
        <w:rPr>
          <w:color w:val="000000"/>
        </w:rPr>
        <w:t>обучающимися</w:t>
      </w:r>
      <w:proofErr w:type="gramEnd"/>
      <w:r w:rsidRPr="0070586A">
        <w:rPr>
          <w:color w:val="000000"/>
        </w:rPr>
        <w:t xml:space="preserve"> таких образовательных результатов, как </w:t>
      </w:r>
      <w:proofErr w:type="spellStart"/>
      <w:r w:rsidRPr="0070586A">
        <w:rPr>
          <w:color w:val="000000"/>
        </w:rPr>
        <w:t>сформированность</w:t>
      </w:r>
      <w:proofErr w:type="spellEnd"/>
      <w:r w:rsidRPr="0070586A">
        <w:rPr>
          <w:color w:val="000000"/>
        </w:rPr>
        <w:t xml:space="preserve"> коммуникативных и исследовательских компетентностей, </w:t>
      </w:r>
      <w:proofErr w:type="spellStart"/>
      <w:r w:rsidRPr="0070586A">
        <w:rPr>
          <w:color w:val="000000"/>
        </w:rPr>
        <w:t>креативных</w:t>
      </w:r>
      <w:proofErr w:type="spellEnd"/>
      <w:r w:rsidRPr="0070586A">
        <w:rPr>
          <w:color w:val="000000"/>
        </w:rPr>
        <w:t xml:space="preserve"> и организационных способностей, рефлексивных навыков;</w:t>
      </w:r>
    </w:p>
    <w:p w:rsidR="00230287" w:rsidRPr="0070586A" w:rsidRDefault="00230287" w:rsidP="00230287">
      <w:pPr>
        <w:pStyle w:val="a8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70586A">
        <w:rPr>
          <w:color w:val="000000"/>
        </w:rPr>
        <w:t>качественное изменение в личностном развитии, усвоении гражданских и нравственных норм, духовной культуры, гуманистических основ отношения к окружающему миру;</w:t>
      </w:r>
    </w:p>
    <w:p w:rsidR="00230287" w:rsidRPr="00D2295B" w:rsidRDefault="00230287" w:rsidP="002302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95B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оценки результатов мониторинга позволяют   сделать  выводы  относительно отдельного учащегося.</w:t>
      </w:r>
      <w:r w:rsidRPr="00D22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Эффективность </w:t>
      </w:r>
      <w:r w:rsidRPr="00D2295B">
        <w:rPr>
          <w:rFonts w:ascii="Times New Roman" w:hAnsi="Times New Roman" w:cs="Times New Roman"/>
          <w:color w:val="000000"/>
          <w:sz w:val="24"/>
          <w:szCs w:val="24"/>
        </w:rPr>
        <w:t xml:space="preserve"> такой оценки можно рассмотреть на примере анализа показателей участия учащихся в научно-практических конференциях.   </w:t>
      </w:r>
    </w:p>
    <w:p w:rsidR="00230287" w:rsidRPr="00D2295B" w:rsidRDefault="00230287" w:rsidP="00230287">
      <w:pPr>
        <w:autoSpaceDE w:val="0"/>
        <w:autoSpaceDN w:val="0"/>
        <w:adjustRightInd w:val="0"/>
        <w:spacing w:after="120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М</w:t>
      </w:r>
      <w:r w:rsidRPr="00D2295B">
        <w:rPr>
          <w:rFonts w:ascii="Times New Roman" w:eastAsiaTheme="minorEastAsia" w:hAnsi="Times New Roman" w:cs="Times New Roman"/>
          <w:b/>
        </w:rPr>
        <w:t>ониторинг участия школьников  в НПК</w:t>
      </w:r>
    </w:p>
    <w:p w:rsidR="00230287" w:rsidRPr="00382560" w:rsidRDefault="00230287" w:rsidP="00230287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EastAsia"/>
        </w:rPr>
      </w:pPr>
      <w:r w:rsidRPr="00E1269C">
        <w:rPr>
          <w:rFonts w:eastAsiaTheme="minorEastAsia"/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30287" w:rsidRPr="001F67B2" w:rsidRDefault="00230287" w:rsidP="0023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7B2">
        <w:rPr>
          <w:rFonts w:ascii="Times New Roman" w:hAnsi="Times New Roman" w:cs="Times New Roman"/>
          <w:sz w:val="24"/>
          <w:szCs w:val="24"/>
        </w:rPr>
        <w:t xml:space="preserve">Как видно из диаграммы, процент участия учащихся в различных  научно-практических конференциях с каждым годом увеличивается.  Отрадно отметить, положительную динамику участия в конференциях международного уровня, по итогам отборочных туров в г. Москве  37 обучающихся включены в состав сборной РФ, принимали участие </w:t>
      </w:r>
      <w:proofErr w:type="spellStart"/>
      <w:r w:rsidRPr="001F67B2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1F67B2">
        <w:rPr>
          <w:rFonts w:ascii="Times New Roman" w:hAnsi="Times New Roman" w:cs="Times New Roman"/>
          <w:sz w:val="24"/>
          <w:szCs w:val="24"/>
        </w:rPr>
        <w:t xml:space="preserve"> в научных конференциях г. Лондоне (Великобритания), </w:t>
      </w:r>
      <w:proofErr w:type="spellStart"/>
      <w:r w:rsidRPr="001F67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F67B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F67B2">
        <w:rPr>
          <w:rFonts w:ascii="Times New Roman" w:hAnsi="Times New Roman" w:cs="Times New Roman"/>
          <w:sz w:val="24"/>
          <w:szCs w:val="24"/>
        </w:rPr>
        <w:t>нкоридже</w:t>
      </w:r>
      <w:proofErr w:type="spellEnd"/>
      <w:r w:rsidRPr="001F67B2">
        <w:rPr>
          <w:rFonts w:ascii="Times New Roman" w:hAnsi="Times New Roman" w:cs="Times New Roman"/>
          <w:sz w:val="24"/>
          <w:szCs w:val="24"/>
        </w:rPr>
        <w:t xml:space="preserve"> (США), г. Хельсинки (Финляндия), г. </w:t>
      </w:r>
      <w:proofErr w:type="spellStart"/>
      <w:r w:rsidRPr="001F67B2">
        <w:rPr>
          <w:rFonts w:ascii="Times New Roman" w:hAnsi="Times New Roman" w:cs="Times New Roman"/>
          <w:sz w:val="24"/>
          <w:szCs w:val="24"/>
        </w:rPr>
        <w:t>Акюрери</w:t>
      </w:r>
      <w:proofErr w:type="spellEnd"/>
      <w:r w:rsidRPr="001F67B2">
        <w:rPr>
          <w:rFonts w:ascii="Times New Roman" w:hAnsi="Times New Roman" w:cs="Times New Roman"/>
          <w:sz w:val="24"/>
          <w:szCs w:val="24"/>
        </w:rPr>
        <w:t xml:space="preserve"> (Исландия). Это показатель  особого внимания развитию поддержки одаренных детей и деятельность педагогов по активизации исследовательской деятельности учащихся. Благодаря этому, 65% учащихся имеют исследовательские  проекты. </w:t>
      </w:r>
    </w:p>
    <w:p w:rsidR="00230287" w:rsidRPr="001F67B2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1F67B2">
        <w:t xml:space="preserve">Работа с </w:t>
      </w:r>
      <w:proofErr w:type="spellStart"/>
      <w:r w:rsidRPr="001F67B2">
        <w:t>портфолио</w:t>
      </w:r>
      <w:proofErr w:type="spellEnd"/>
      <w:r w:rsidRPr="001F67B2">
        <w:t xml:space="preserve"> позволяет:</w:t>
      </w:r>
    </w:p>
    <w:p w:rsidR="00230287" w:rsidRPr="001F67B2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</w:pPr>
      <w:r w:rsidRPr="001F67B2">
        <w:t xml:space="preserve">-поддерживать высокую учебную мотивацию </w:t>
      </w:r>
      <w:proofErr w:type="gramStart"/>
      <w:r w:rsidRPr="001F67B2">
        <w:t>обучающихся</w:t>
      </w:r>
      <w:proofErr w:type="gramEnd"/>
      <w:r w:rsidRPr="001F67B2">
        <w:t>;</w:t>
      </w:r>
    </w:p>
    <w:p w:rsidR="00230287" w:rsidRPr="001F67B2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</w:pPr>
      <w:r w:rsidRPr="001F67B2">
        <w:t>-поощрять их активность и самостоятельность, расширять возможности обучения и самообучения;</w:t>
      </w:r>
    </w:p>
    <w:p w:rsidR="00230287" w:rsidRPr="001F67B2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</w:pPr>
      <w:r w:rsidRPr="001F67B2">
        <w:t>- развивать навыки рефлексивной и оценочной (</w:t>
      </w:r>
      <w:proofErr w:type="spellStart"/>
      <w:r w:rsidRPr="001F67B2">
        <w:t>самооценочной</w:t>
      </w:r>
      <w:proofErr w:type="spellEnd"/>
      <w:r w:rsidRPr="001F67B2">
        <w:t xml:space="preserve">) деятельности </w:t>
      </w:r>
      <w:proofErr w:type="gramStart"/>
      <w:r w:rsidRPr="001F67B2">
        <w:t>обучающихся</w:t>
      </w:r>
      <w:proofErr w:type="gramEnd"/>
      <w:r w:rsidRPr="001F67B2">
        <w:t>;</w:t>
      </w:r>
    </w:p>
    <w:p w:rsidR="00230287" w:rsidRPr="001F67B2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</w:pPr>
      <w:r w:rsidRPr="001F67B2">
        <w:t>-формировать умение учиться, ставить цели, планировать и организовывать собственную учебную деятельность;</w:t>
      </w:r>
    </w:p>
    <w:p w:rsidR="00230287" w:rsidRPr="001F67B2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</w:pPr>
      <w:r w:rsidRPr="001F67B2">
        <w:t xml:space="preserve">-обеспечивать отслеживание индивидуального прогресса </w:t>
      </w:r>
      <w:proofErr w:type="gramStart"/>
      <w:r w:rsidRPr="001F67B2">
        <w:t>обучающихся</w:t>
      </w:r>
      <w:proofErr w:type="gramEnd"/>
      <w:r w:rsidRPr="001F67B2">
        <w:t xml:space="preserve"> в широком образовательном контексте, продемонстрировать его способности практически применять приобретенные знания и умения;</w:t>
      </w:r>
    </w:p>
    <w:p w:rsidR="00230287" w:rsidRPr="001F67B2" w:rsidRDefault="00230287" w:rsidP="00230287">
      <w:pPr>
        <w:pStyle w:val="a8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 w:rsidRPr="001F67B2">
        <w:t>- формировать отчет об индивидуальных образовательных достижениях обучающихся</w:t>
      </w:r>
      <w:r w:rsidRPr="001F67B2">
        <w:rPr>
          <w:rFonts w:ascii="Helvetica" w:hAnsi="Helvetica" w:cs="Helvetica"/>
          <w:color w:val="333333"/>
        </w:rPr>
        <w:t>.</w:t>
      </w:r>
    </w:p>
    <w:p w:rsidR="00230287" w:rsidRDefault="00230287" w:rsidP="00230287">
      <w:pPr>
        <w:spacing w:after="0"/>
      </w:pPr>
    </w:p>
    <w:p w:rsidR="00230287" w:rsidRDefault="00230287" w:rsidP="0023028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30287" w:rsidRDefault="00230287" w:rsidP="0023028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30287" w:rsidRDefault="00230287" w:rsidP="00230287">
      <w:pPr>
        <w:pStyle w:val="a7"/>
        <w:jc w:val="both"/>
      </w:pPr>
    </w:p>
    <w:p w:rsidR="00230287" w:rsidRPr="00773832" w:rsidRDefault="00230287" w:rsidP="00230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самооценки успешности </w:t>
      </w:r>
      <w:r w:rsidRPr="00773832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tbl>
      <w:tblPr>
        <w:tblStyle w:val="a3"/>
        <w:tblW w:w="0" w:type="auto"/>
        <w:tblLook w:val="04A0"/>
      </w:tblPr>
      <w:tblGrid>
        <w:gridCol w:w="2309"/>
        <w:gridCol w:w="4807"/>
        <w:gridCol w:w="2455"/>
      </w:tblGrid>
      <w:tr w:rsidR="00230287" w:rsidRPr="00997984" w:rsidTr="007C741D">
        <w:tc>
          <w:tcPr>
            <w:tcW w:w="2163" w:type="dxa"/>
          </w:tcPr>
          <w:p w:rsidR="00230287" w:rsidRPr="00997984" w:rsidRDefault="00230287" w:rsidP="007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5033" w:type="dxa"/>
          </w:tcPr>
          <w:p w:rsidR="00230287" w:rsidRPr="00997984" w:rsidRDefault="00230287" w:rsidP="007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2551" w:type="dxa"/>
          </w:tcPr>
          <w:p w:rsidR="00230287" w:rsidRPr="00997984" w:rsidRDefault="00230287" w:rsidP="007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230287" w:rsidRPr="00997984" w:rsidTr="007C741D">
        <w:tc>
          <w:tcPr>
            <w:tcW w:w="2163" w:type="dxa"/>
          </w:tcPr>
          <w:p w:rsidR="00230287" w:rsidRPr="001F67B2" w:rsidRDefault="00230287" w:rsidP="007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B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образовательного процесса</w:t>
            </w:r>
          </w:p>
        </w:tc>
        <w:tc>
          <w:tcPr>
            <w:tcW w:w="5033" w:type="dxa"/>
          </w:tcPr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выбора образовательных программ ЦРК 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выпускниками  с выбором будущей профессии</w:t>
            </w:r>
          </w:p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2. выполнение ежегодно принимаемых показателей по качеству образования</w:t>
            </w:r>
          </w:p>
        </w:tc>
        <w:tc>
          <w:tcPr>
            <w:tcW w:w="2551" w:type="dxa"/>
          </w:tcPr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230287" w:rsidRPr="00997984" w:rsidTr="007C741D">
        <w:trPr>
          <w:trHeight w:val="3007"/>
        </w:trPr>
        <w:tc>
          <w:tcPr>
            <w:tcW w:w="2163" w:type="dxa"/>
          </w:tcPr>
          <w:p w:rsidR="00230287" w:rsidRPr="001F67B2" w:rsidRDefault="00230287" w:rsidP="007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Качество образовательных достижений </w:t>
            </w:r>
          </w:p>
        </w:tc>
        <w:tc>
          <w:tcPr>
            <w:tcW w:w="5033" w:type="dxa"/>
          </w:tcPr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1.Сдача ЕГЭ выпускниками в среднем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баллов по математике, информатике</w:t>
            </w:r>
          </w:p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2.Увеличение качества сдачи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информатикке</w:t>
            </w:r>
            <w:proofErr w:type="spellEnd"/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выпускникам</w:t>
            </w:r>
            <w:proofErr w:type="gramStart"/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.Улучшение результатов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 в  5-11 классах.</w:t>
            </w:r>
          </w:p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качества </w:t>
            </w:r>
            <w:proofErr w:type="gramStart"/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обучения по математике</w:t>
            </w:r>
            <w:proofErr w:type="gramEnd"/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 в 4-х классах</w:t>
            </w:r>
          </w:p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доли </w:t>
            </w:r>
            <w:proofErr w:type="spellStart"/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олимпиадников</w:t>
            </w:r>
            <w:proofErr w:type="spellEnd"/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  по предметам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2551" w:type="dxa"/>
          </w:tcPr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87" w:rsidRPr="00997984" w:rsidTr="007C741D">
        <w:tc>
          <w:tcPr>
            <w:tcW w:w="2163" w:type="dxa"/>
          </w:tcPr>
          <w:p w:rsidR="00230287" w:rsidRPr="001F67B2" w:rsidRDefault="00230287" w:rsidP="007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образовательные достижения </w:t>
            </w:r>
          </w:p>
        </w:tc>
        <w:tc>
          <w:tcPr>
            <w:tcW w:w="5033" w:type="dxa"/>
          </w:tcPr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1.Увеличение доли участвующих на научно-исследовательских работах</w:t>
            </w:r>
          </w:p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2 Увеличение доли призеров и лауреатов НПК различного уровня</w:t>
            </w:r>
          </w:p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3.Увеличение доли обучающихся участвующих на научно-технических выставках</w:t>
            </w:r>
          </w:p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величение доли обучающихся занимающихся на технических  кружках</w:t>
            </w:r>
            <w:proofErr w:type="gramEnd"/>
          </w:p>
        </w:tc>
        <w:tc>
          <w:tcPr>
            <w:tcW w:w="2551" w:type="dxa"/>
          </w:tcPr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10,5%</w:t>
            </w: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87" w:rsidRPr="00997984" w:rsidTr="007C741D">
        <w:tc>
          <w:tcPr>
            <w:tcW w:w="2163" w:type="dxa"/>
          </w:tcPr>
          <w:p w:rsidR="00230287" w:rsidRPr="001F67B2" w:rsidRDefault="00230287" w:rsidP="007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компетентность педагогов </w:t>
            </w:r>
          </w:p>
        </w:tc>
        <w:tc>
          <w:tcPr>
            <w:tcW w:w="5033" w:type="dxa"/>
          </w:tcPr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1.Увеличение доли учителей занимающихся инновационной работой </w:t>
            </w:r>
          </w:p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доли педагогов применяющих информационные технологии 3 уровня на уроках </w:t>
            </w:r>
          </w:p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величение доли педагогов разрабатывающих ЦОР на базе различных компьютерных программ</w:t>
            </w:r>
          </w:p>
        </w:tc>
        <w:tc>
          <w:tcPr>
            <w:tcW w:w="2551" w:type="dxa"/>
          </w:tcPr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287" w:rsidRPr="00997984" w:rsidTr="007C741D">
        <w:tc>
          <w:tcPr>
            <w:tcW w:w="2163" w:type="dxa"/>
          </w:tcPr>
          <w:p w:rsidR="00230287" w:rsidRPr="00997984" w:rsidRDefault="00230287" w:rsidP="007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материально-технического обеспечения </w:t>
            </w:r>
          </w:p>
        </w:tc>
        <w:tc>
          <w:tcPr>
            <w:tcW w:w="5033" w:type="dxa"/>
          </w:tcPr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1.Расширение  парка </w:t>
            </w:r>
            <w:proofErr w:type="spellStart"/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 и интерактивной техники </w:t>
            </w:r>
          </w:p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программно-информационного обеспечения  учебных предметов</w:t>
            </w:r>
          </w:p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спользования интернет ресурсов в учебно-воспитательном процессе </w:t>
            </w:r>
          </w:p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снащение современным оборудованием</w:t>
            </w:r>
            <w:proofErr w:type="gramStart"/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мебелью учебных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551" w:type="dxa"/>
          </w:tcPr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230287" w:rsidRPr="00997984" w:rsidTr="007C741D">
        <w:trPr>
          <w:trHeight w:val="828"/>
        </w:trPr>
        <w:tc>
          <w:tcPr>
            <w:tcW w:w="2163" w:type="dxa"/>
          </w:tcPr>
          <w:p w:rsidR="00230287" w:rsidRPr="001F67B2" w:rsidRDefault="00230287" w:rsidP="007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обучения</w:t>
            </w:r>
          </w:p>
        </w:tc>
        <w:tc>
          <w:tcPr>
            <w:tcW w:w="5033" w:type="dxa"/>
          </w:tcPr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сенсорным контроллером света здания школы</w:t>
            </w:r>
          </w:p>
          <w:p w:rsidR="00230287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дуального образования </w:t>
            </w:r>
          </w:p>
          <w:p w:rsidR="00230287" w:rsidRPr="00773832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30287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87" w:rsidRPr="001F67B2" w:rsidTr="007C741D">
        <w:tc>
          <w:tcPr>
            <w:tcW w:w="2163" w:type="dxa"/>
          </w:tcPr>
          <w:p w:rsidR="00230287" w:rsidRPr="001F67B2" w:rsidRDefault="00230287" w:rsidP="007C7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B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5033" w:type="dxa"/>
          </w:tcPr>
          <w:p w:rsidR="00230287" w:rsidRPr="001F67B2" w:rsidRDefault="00230287" w:rsidP="007C7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B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2551" w:type="dxa"/>
          </w:tcPr>
          <w:p w:rsidR="00230287" w:rsidRPr="001F67B2" w:rsidRDefault="00230287" w:rsidP="007C7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B2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</w:tr>
      <w:tr w:rsidR="00230287" w:rsidRPr="00997984" w:rsidTr="007C741D">
        <w:tc>
          <w:tcPr>
            <w:tcW w:w="2163" w:type="dxa"/>
          </w:tcPr>
          <w:p w:rsidR="00230287" w:rsidRPr="001F67B2" w:rsidRDefault="00230287" w:rsidP="007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B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дополнительного образования</w:t>
            </w:r>
          </w:p>
        </w:tc>
        <w:tc>
          <w:tcPr>
            <w:tcW w:w="5033" w:type="dxa"/>
          </w:tcPr>
          <w:p w:rsidR="00230287" w:rsidRPr="00997984" w:rsidRDefault="00230287" w:rsidP="007C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1.Увеличение количества внеурочной деятельности </w:t>
            </w:r>
          </w:p>
          <w:p w:rsidR="00230287" w:rsidRPr="00997984" w:rsidRDefault="00230287" w:rsidP="007C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Доля обучающихся занимающихся на курсах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</w:t>
            </w:r>
            <w:proofErr w:type="gramEnd"/>
          </w:p>
        </w:tc>
        <w:tc>
          <w:tcPr>
            <w:tcW w:w="2551" w:type="dxa"/>
          </w:tcPr>
          <w:p w:rsidR="00230287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230287" w:rsidRPr="00997984" w:rsidTr="007C741D">
        <w:tc>
          <w:tcPr>
            <w:tcW w:w="2163" w:type="dxa"/>
          </w:tcPr>
          <w:p w:rsidR="00230287" w:rsidRPr="001F67B2" w:rsidRDefault="00230287" w:rsidP="007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B2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деятельности МБОУ</w:t>
            </w:r>
          </w:p>
          <w:p w:rsidR="00230287" w:rsidRPr="001F67B2" w:rsidRDefault="00230287" w:rsidP="007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230287" w:rsidRPr="00997984" w:rsidRDefault="00230287" w:rsidP="007C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1.Удовлетворенность  родителей.</w:t>
            </w:r>
          </w:p>
          <w:p w:rsidR="00230287" w:rsidRPr="00997984" w:rsidRDefault="00230287" w:rsidP="007C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2.Качество  публичных докладов</w:t>
            </w:r>
          </w:p>
          <w:p w:rsidR="00230287" w:rsidRPr="00997984" w:rsidRDefault="00230287" w:rsidP="007C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ысокий уровень рейтинга среди школ района, РС (Я)</w:t>
            </w:r>
          </w:p>
        </w:tc>
        <w:tc>
          <w:tcPr>
            <w:tcW w:w="2551" w:type="dxa"/>
          </w:tcPr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0287" w:rsidRPr="00997984" w:rsidTr="007C741D">
        <w:tc>
          <w:tcPr>
            <w:tcW w:w="2163" w:type="dxa"/>
          </w:tcPr>
          <w:p w:rsidR="00230287" w:rsidRPr="001F67B2" w:rsidRDefault="00230287" w:rsidP="007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  <w:r w:rsidRPr="001F6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здоровья </w:t>
            </w:r>
            <w:proofErr w:type="gramStart"/>
            <w:r w:rsidRPr="001F67B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F6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:rsidR="00230287" w:rsidRPr="00997984" w:rsidRDefault="00230287" w:rsidP="007C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рганизация работы медико-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психологического центра с </w:t>
            </w:r>
            <w:proofErr w:type="spellStart"/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треннинговым</w:t>
            </w:r>
            <w:proofErr w:type="spellEnd"/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 и интерактивным тестированием</w:t>
            </w:r>
          </w:p>
        </w:tc>
        <w:tc>
          <w:tcPr>
            <w:tcW w:w="2551" w:type="dxa"/>
          </w:tcPr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230287" w:rsidRPr="00997984" w:rsidTr="007C741D">
        <w:trPr>
          <w:trHeight w:val="1599"/>
        </w:trPr>
        <w:tc>
          <w:tcPr>
            <w:tcW w:w="2163" w:type="dxa"/>
          </w:tcPr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Качество воспитательной работы </w:t>
            </w:r>
          </w:p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:rsidR="00230287" w:rsidRPr="00997984" w:rsidRDefault="00230287" w:rsidP="007C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1.Доля вовлеченности </w:t>
            </w:r>
            <w:proofErr w:type="spellStart"/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воспитательный процесс</w:t>
            </w:r>
          </w:p>
          <w:p w:rsidR="00230287" w:rsidRPr="00997984" w:rsidRDefault="00230287" w:rsidP="007C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оля вовлеченности родителей в воспитательный процесс</w:t>
            </w:r>
          </w:p>
          <w:p w:rsidR="00230287" w:rsidRPr="00997984" w:rsidRDefault="00230287" w:rsidP="007C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тепень удовлетворенности воспитательной программой родителей и детей</w:t>
            </w:r>
          </w:p>
        </w:tc>
        <w:tc>
          <w:tcPr>
            <w:tcW w:w="2551" w:type="dxa"/>
          </w:tcPr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230287" w:rsidRPr="00997984" w:rsidTr="007C741D">
        <w:tc>
          <w:tcPr>
            <w:tcW w:w="2163" w:type="dxa"/>
          </w:tcPr>
          <w:p w:rsidR="00230287" w:rsidRPr="001F67B2" w:rsidRDefault="00230287" w:rsidP="007C7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финансово </w:t>
            </w:r>
            <w:proofErr w:type="gramStart"/>
            <w:r w:rsidRPr="001F67B2">
              <w:rPr>
                <w:rFonts w:ascii="Times New Roman" w:hAnsi="Times New Roman" w:cs="Times New Roman"/>
                <w:b/>
                <w:sz w:val="24"/>
                <w:szCs w:val="24"/>
              </w:rPr>
              <w:t>–э</w:t>
            </w:r>
            <w:proofErr w:type="gramEnd"/>
            <w:r w:rsidRPr="001F6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кономической  деятельности </w:t>
            </w:r>
          </w:p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87" w:rsidRPr="00997984" w:rsidRDefault="00230287" w:rsidP="007C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:rsidR="00230287" w:rsidRPr="00997984" w:rsidRDefault="00230287" w:rsidP="007C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бъективность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оптимальность </w:t>
            </w: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 расстановки кадров</w:t>
            </w:r>
          </w:p>
          <w:p w:rsidR="00230287" w:rsidRPr="00997984" w:rsidRDefault="00230287" w:rsidP="007C7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 xml:space="preserve">2.Продуктивность использования расходной части сметы </w:t>
            </w:r>
          </w:p>
        </w:tc>
        <w:tc>
          <w:tcPr>
            <w:tcW w:w="2551" w:type="dxa"/>
          </w:tcPr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230287" w:rsidRPr="00997984" w:rsidRDefault="00230287" w:rsidP="007C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84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</w:tbl>
    <w:p w:rsidR="00230287" w:rsidRDefault="00230287" w:rsidP="0023028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0287" w:rsidRDefault="00230287" w:rsidP="0023028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55CC8" w:rsidRDefault="00B55CC8"/>
    <w:sectPr w:rsidR="00B55CC8" w:rsidSect="00B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769"/>
    <w:multiLevelType w:val="hybridMultilevel"/>
    <w:tmpl w:val="E1C8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5428"/>
    <w:multiLevelType w:val="hybridMultilevel"/>
    <w:tmpl w:val="59A6B7A6"/>
    <w:lvl w:ilvl="0" w:tplc="71D2E2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2F201BF"/>
    <w:multiLevelType w:val="hybridMultilevel"/>
    <w:tmpl w:val="D75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17C18"/>
    <w:multiLevelType w:val="hybridMultilevel"/>
    <w:tmpl w:val="D068C7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F2677"/>
    <w:multiLevelType w:val="hybridMultilevel"/>
    <w:tmpl w:val="CDCCA9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287"/>
    <w:rsid w:val="00230287"/>
    <w:rsid w:val="0040441A"/>
    <w:rsid w:val="0040702A"/>
    <w:rsid w:val="00421EBE"/>
    <w:rsid w:val="0065472C"/>
    <w:rsid w:val="00675A9E"/>
    <w:rsid w:val="009B5BE7"/>
    <w:rsid w:val="00AC3D3B"/>
    <w:rsid w:val="00B55CC8"/>
    <w:rsid w:val="00C20542"/>
    <w:rsid w:val="00E5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30287"/>
    <w:pPr>
      <w:ind w:left="720"/>
      <w:contextualSpacing/>
    </w:pPr>
  </w:style>
  <w:style w:type="character" w:customStyle="1" w:styleId="a6">
    <w:name w:val="Без интервала Знак"/>
    <w:aliases w:val="основа Знак"/>
    <w:link w:val="a7"/>
    <w:uiPriority w:val="1"/>
    <w:locked/>
    <w:rsid w:val="00230287"/>
    <w:rPr>
      <w:rFonts w:ascii="Calibri" w:eastAsia="Calibri" w:hAnsi="Calibri" w:cs="Times New Roman"/>
      <w:lang w:eastAsia="ru-RU"/>
    </w:rPr>
  </w:style>
  <w:style w:type="paragraph" w:styleId="a7">
    <w:name w:val="No Spacing"/>
    <w:aliases w:val="основа"/>
    <w:link w:val="a6"/>
    <w:uiPriority w:val="1"/>
    <w:qFormat/>
    <w:rsid w:val="0023028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2302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23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30287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230287"/>
  </w:style>
  <w:style w:type="character" w:customStyle="1" w:styleId="a9">
    <w:name w:val="Обычный (веб) Знак"/>
    <w:basedOn w:val="a0"/>
    <w:link w:val="a8"/>
    <w:uiPriority w:val="99"/>
    <w:locked/>
    <w:rsid w:val="0023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0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2-4 кл</a:t>
            </a:r>
          </a:p>
        </c:rich>
      </c:tx>
    </c:title>
    <c:plotArea>
      <c:layout>
        <c:manualLayout>
          <c:layoutTarget val="inner"/>
          <c:xMode val="edge"/>
          <c:yMode val="edge"/>
          <c:x val="0.10664599567541112"/>
          <c:y val="9.1933571114529697E-2"/>
          <c:w val="0.78702559315105425"/>
          <c:h val="0.751170849116232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2-4 кл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качество 14-15</c:v>
                </c:pt>
                <c:pt idx="1">
                  <c:v>качество 15-16</c:v>
                </c:pt>
                <c:pt idx="2">
                  <c:v>2016-17 уч г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58.4</c:v>
                </c:pt>
                <c:pt idx="1">
                  <c:v>58</c:v>
                </c:pt>
                <c:pt idx="2">
                  <c:v>57</c:v>
                </c:pt>
                <c:pt idx="3">
                  <c:v>54</c:v>
                </c:pt>
                <c:pt idx="4">
                  <c:v>58</c:v>
                </c:pt>
                <c:pt idx="5">
                  <c:v>59</c:v>
                </c:pt>
              </c:numCache>
            </c:numRef>
          </c:val>
        </c:ser>
        <c:axId val="95745920"/>
        <c:axId val="95747456"/>
      </c:barChart>
      <c:catAx>
        <c:axId val="95745920"/>
        <c:scaling>
          <c:orientation val="minMax"/>
        </c:scaling>
        <c:axPos val="b"/>
        <c:numFmt formatCode="General" sourceLinked="0"/>
        <c:tickLblPos val="nextTo"/>
        <c:crossAx val="95747456"/>
        <c:crosses val="autoZero"/>
        <c:auto val="1"/>
        <c:lblAlgn val="ctr"/>
        <c:lblOffset val="100"/>
      </c:catAx>
      <c:valAx>
        <c:axId val="95747456"/>
        <c:scaling>
          <c:orientation val="minMax"/>
        </c:scaling>
        <c:axPos val="l"/>
        <c:majorGridlines/>
        <c:numFmt formatCode="General" sourceLinked="1"/>
        <c:tickLblPos val="nextTo"/>
        <c:crossAx val="95745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570348966971403"/>
          <c:y val="0.27091906598204946"/>
          <c:w val="8.4590531446727096E-2"/>
          <c:h val="0.18546577831617336"/>
        </c:manualLayout>
      </c:layout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15-16г.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геометрия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геометрия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17-18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геометрия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18-19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геометрия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19-20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геометрия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axId val="101421056"/>
        <c:axId val="101422592"/>
      </c:barChart>
      <c:catAx>
        <c:axId val="101421056"/>
        <c:scaling>
          <c:orientation val="minMax"/>
        </c:scaling>
        <c:axPos val="b"/>
        <c:numFmt formatCode="General" sourceLinked="0"/>
        <c:tickLblPos val="nextTo"/>
        <c:crossAx val="101422592"/>
        <c:crosses val="autoZero"/>
        <c:auto val="1"/>
        <c:lblAlgn val="ctr"/>
        <c:lblOffset val="100"/>
      </c:catAx>
      <c:valAx>
        <c:axId val="101422592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01421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49090459833701"/>
          <c:y val="0.284987287941665"/>
          <c:w val="9.7510434334619367E-2"/>
          <c:h val="0.71501249559718894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15-16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17-18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18-19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19-20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axId val="101492608"/>
        <c:axId val="101494144"/>
      </c:barChart>
      <c:catAx>
        <c:axId val="101492608"/>
        <c:scaling>
          <c:orientation val="minMax"/>
        </c:scaling>
        <c:axPos val="b"/>
        <c:numFmt formatCode="General" sourceLinked="0"/>
        <c:tickLblPos val="nextTo"/>
        <c:crossAx val="101494144"/>
        <c:crosses val="autoZero"/>
        <c:auto val="1"/>
        <c:lblAlgn val="ctr"/>
        <c:lblOffset val="100"/>
      </c:catAx>
      <c:valAx>
        <c:axId val="101494144"/>
        <c:scaling>
          <c:orientation val="minMax"/>
        </c:scaling>
        <c:axPos val="l"/>
        <c:majorGridlines/>
        <c:numFmt formatCode="General" sourceLinked="1"/>
        <c:tickLblPos val="nextTo"/>
        <c:crossAx val="10149260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15-16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информатика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информатика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17-18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информатика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18-19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информатика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19-20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информатика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</c:ser>
        <c:axId val="101826560"/>
        <c:axId val="101828096"/>
      </c:barChart>
      <c:catAx>
        <c:axId val="101826560"/>
        <c:scaling>
          <c:orientation val="minMax"/>
        </c:scaling>
        <c:axPos val="b"/>
        <c:numFmt formatCode="General" sourceLinked="0"/>
        <c:tickLblPos val="nextTo"/>
        <c:crossAx val="101828096"/>
        <c:crosses val="autoZero"/>
        <c:auto val="1"/>
        <c:lblAlgn val="ctr"/>
        <c:lblOffset val="100"/>
      </c:catAx>
      <c:valAx>
        <c:axId val="101828096"/>
        <c:scaling>
          <c:orientation val="minMax"/>
        </c:scaling>
        <c:axPos val="l"/>
        <c:majorGridlines/>
        <c:numFmt formatCode="General" sourceLinked="1"/>
        <c:tickLblPos val="nextTo"/>
        <c:crossAx val="101826560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15-16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алгебра</c:v>
                </c:pt>
                <c:pt idx="1">
                  <c:v>геометрия</c:v>
                </c:pt>
                <c:pt idx="2">
                  <c:v>география</c:v>
                </c:pt>
                <c:pt idx="3">
                  <c:v>информатика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</c:v>
                </c:pt>
                <c:pt idx="1">
                  <c:v>69</c:v>
                </c:pt>
                <c:pt idx="2">
                  <c:v>79</c:v>
                </c:pt>
                <c:pt idx="3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алгебра</c:v>
                </c:pt>
                <c:pt idx="1">
                  <c:v>геометрия</c:v>
                </c:pt>
                <c:pt idx="2">
                  <c:v>география</c:v>
                </c:pt>
                <c:pt idx="3">
                  <c:v>информатика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74</c:v>
                </c:pt>
                <c:pt idx="1">
                  <c:v>73</c:v>
                </c:pt>
                <c:pt idx="2">
                  <c:v>86</c:v>
                </c:pt>
                <c:pt idx="3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17-18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алгебра</c:v>
                </c:pt>
                <c:pt idx="1">
                  <c:v>геометрия</c:v>
                </c:pt>
                <c:pt idx="2">
                  <c:v>география</c:v>
                </c:pt>
                <c:pt idx="3">
                  <c:v>информатика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82</c:v>
                </c:pt>
                <c:pt idx="1">
                  <c:v>86</c:v>
                </c:pt>
                <c:pt idx="2">
                  <c:v>81</c:v>
                </c:pt>
                <c:pt idx="3">
                  <c:v>89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18-19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алгебра</c:v>
                </c:pt>
                <c:pt idx="1">
                  <c:v>геометрия</c:v>
                </c:pt>
                <c:pt idx="2">
                  <c:v>география</c:v>
                </c:pt>
                <c:pt idx="3">
                  <c:v>информатика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81</c:v>
                </c:pt>
                <c:pt idx="1">
                  <c:v>77</c:v>
                </c:pt>
                <c:pt idx="2">
                  <c:v>88</c:v>
                </c:pt>
                <c:pt idx="3">
                  <c:v>92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19-20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алгебра</c:v>
                </c:pt>
                <c:pt idx="1">
                  <c:v>геометрия</c:v>
                </c:pt>
                <c:pt idx="2">
                  <c:v>география</c:v>
                </c:pt>
                <c:pt idx="3">
                  <c:v>информатика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71</c:v>
                </c:pt>
                <c:pt idx="1">
                  <c:v>80</c:v>
                </c:pt>
                <c:pt idx="2">
                  <c:v>86</c:v>
                </c:pt>
                <c:pt idx="3">
                  <c:v>99</c:v>
                </c:pt>
              </c:numCache>
            </c:numRef>
          </c:val>
        </c:ser>
        <c:axId val="101881728"/>
        <c:axId val="101883264"/>
      </c:barChart>
      <c:catAx>
        <c:axId val="101881728"/>
        <c:scaling>
          <c:orientation val="minMax"/>
        </c:scaling>
        <c:axPos val="b"/>
        <c:numFmt formatCode="General" sourceLinked="0"/>
        <c:tickLblPos val="nextTo"/>
        <c:crossAx val="101883264"/>
        <c:crosses val="autoZero"/>
        <c:auto val="1"/>
        <c:lblAlgn val="ctr"/>
        <c:lblOffset val="100"/>
      </c:catAx>
      <c:valAx>
        <c:axId val="101883264"/>
        <c:scaling>
          <c:orientation val="minMax"/>
        </c:scaling>
        <c:axPos val="l"/>
        <c:majorGridlines/>
        <c:numFmt formatCode="General" sourceLinked="1"/>
        <c:tickLblPos val="nextTo"/>
        <c:crossAx val="10188172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15-16г.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17-18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18-19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19-20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матем.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axId val="102051840"/>
        <c:axId val="102053376"/>
      </c:barChart>
      <c:catAx>
        <c:axId val="102051840"/>
        <c:scaling>
          <c:orientation val="minMax"/>
        </c:scaling>
        <c:axPos val="b"/>
        <c:numFmt formatCode="General" sourceLinked="0"/>
        <c:tickLblPos val="nextTo"/>
        <c:crossAx val="102053376"/>
        <c:crosses val="autoZero"/>
        <c:auto val="1"/>
        <c:lblAlgn val="ctr"/>
        <c:lblOffset val="100"/>
      </c:catAx>
      <c:valAx>
        <c:axId val="10205337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02051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49090459833701"/>
          <c:y val="0.284987287941665"/>
          <c:w val="9.5665854467167744E-2"/>
          <c:h val="0.71501302687227619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15-16г.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алгебра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алгебра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17-18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алгебра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18-19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алгебра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19-20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алгебра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axId val="102094720"/>
        <c:axId val="102096256"/>
      </c:barChart>
      <c:catAx>
        <c:axId val="10209472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096256"/>
        <c:crosses val="autoZero"/>
        <c:auto val="1"/>
        <c:lblAlgn val="ctr"/>
        <c:lblOffset val="100"/>
      </c:catAx>
      <c:valAx>
        <c:axId val="10209625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02094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49090459833701"/>
          <c:y val="0.284987287941665"/>
          <c:w val="9.5665854467167744E-2"/>
          <c:h val="0.71501302687227619"/>
        </c:manualLayout>
      </c:layout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15-16г.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геометрия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геометрия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17-18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геометрия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18-19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геометрия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19-20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геометрия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axId val="107905024"/>
        <c:axId val="107906560"/>
      </c:barChart>
      <c:catAx>
        <c:axId val="107905024"/>
        <c:scaling>
          <c:orientation val="minMax"/>
        </c:scaling>
        <c:axPos val="b"/>
        <c:numFmt formatCode="General" sourceLinked="0"/>
        <c:tickLblPos val="nextTo"/>
        <c:crossAx val="107906560"/>
        <c:crosses val="autoZero"/>
        <c:auto val="1"/>
        <c:lblAlgn val="ctr"/>
        <c:lblOffset val="100"/>
      </c:catAx>
      <c:valAx>
        <c:axId val="10790656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07905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49090459833701"/>
          <c:y val="0.284987287941665"/>
          <c:w val="9.5665854467167744E-2"/>
          <c:h val="0.71501302687227619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15-16г.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17-18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18-19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19-20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</c:ser>
        <c:axId val="108226432"/>
        <c:axId val="108227968"/>
      </c:barChart>
      <c:catAx>
        <c:axId val="108226432"/>
        <c:scaling>
          <c:orientation val="minMax"/>
        </c:scaling>
        <c:axPos val="b"/>
        <c:numFmt formatCode="General" sourceLinked="0"/>
        <c:tickLblPos val="nextTo"/>
        <c:crossAx val="108227968"/>
        <c:crosses val="autoZero"/>
        <c:auto val="1"/>
        <c:lblAlgn val="ctr"/>
        <c:lblOffset val="100"/>
      </c:catAx>
      <c:valAx>
        <c:axId val="10822796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08226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49090459833701"/>
          <c:y val="0.284987287941665"/>
          <c:w val="9.5665854467167744E-2"/>
          <c:h val="0.71501302687227619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15-16г.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информатика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информатика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17-18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информатика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18-19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информатика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19-20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информатика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axId val="108310528"/>
        <c:axId val="108312064"/>
      </c:barChart>
      <c:catAx>
        <c:axId val="108310528"/>
        <c:scaling>
          <c:orientation val="minMax"/>
        </c:scaling>
        <c:axPos val="b"/>
        <c:numFmt formatCode="General" sourceLinked="0"/>
        <c:tickLblPos val="nextTo"/>
        <c:crossAx val="108312064"/>
        <c:crosses val="autoZero"/>
        <c:auto val="1"/>
        <c:lblAlgn val="ctr"/>
        <c:lblOffset val="100"/>
      </c:catAx>
      <c:valAx>
        <c:axId val="10831206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08310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49090459833701"/>
          <c:y val="0.284987287941665"/>
          <c:w val="9.5665854467167744E-2"/>
          <c:h val="0.71501302687227619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Лист1!$D$14</c:f>
              <c:strCache>
                <c:ptCount val="1"/>
                <c:pt idx="0">
                  <c:v>Муниципальный этап</c:v>
                </c:pt>
              </c:strCache>
            </c:strRef>
          </c:tx>
          <c:dLbls>
            <c:showVal val="1"/>
          </c:dLbls>
          <c:cat>
            <c:numRef>
              <c:f>Лист1!$E$13:$G$13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Лист1!$E$14:$G$14</c:f>
              <c:numCache>
                <c:formatCode>General</c:formatCode>
                <c:ptCount val="3"/>
                <c:pt idx="0">
                  <c:v>215</c:v>
                </c:pt>
                <c:pt idx="1">
                  <c:v>287</c:v>
                </c:pt>
                <c:pt idx="2">
                  <c:v>372</c:v>
                </c:pt>
              </c:numCache>
            </c:numRef>
          </c:val>
        </c:ser>
        <c:ser>
          <c:idx val="1"/>
          <c:order val="1"/>
          <c:tx>
            <c:strRef>
              <c:f>Лист1!$D$15</c:f>
              <c:strCache>
                <c:ptCount val="1"/>
                <c:pt idx="0">
                  <c:v>Республиканский этап</c:v>
                </c:pt>
              </c:strCache>
            </c:strRef>
          </c:tx>
          <c:dLbls>
            <c:dLbl>
              <c:idx val="0"/>
              <c:layout>
                <c:manualLayout>
                  <c:x val="1.3888888888888994E-2"/>
                  <c:y val="-4.6296296296296606E-3"/>
                </c:manualLayout>
              </c:layout>
              <c:showVal val="1"/>
            </c:dLbl>
            <c:dLbl>
              <c:idx val="1"/>
              <c:layout>
                <c:manualLayout>
                  <c:x val="2.22222222222222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7777777777778092E-2"/>
                  <c:y val="-4.6296296296296606E-3"/>
                </c:manualLayout>
              </c:layout>
              <c:showVal val="1"/>
            </c:dLbl>
            <c:showVal val="1"/>
          </c:dLbls>
          <c:cat>
            <c:numRef>
              <c:f>Лист1!$E$13:$G$13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Лист1!$E$15:$G$15</c:f>
              <c:numCache>
                <c:formatCode>General</c:formatCode>
                <c:ptCount val="3"/>
                <c:pt idx="0">
                  <c:v>87</c:v>
                </c:pt>
                <c:pt idx="1">
                  <c:v>106</c:v>
                </c:pt>
                <c:pt idx="2">
                  <c:v>145</c:v>
                </c:pt>
              </c:numCache>
            </c:numRef>
          </c:val>
        </c:ser>
        <c:ser>
          <c:idx val="2"/>
          <c:order val="2"/>
          <c:tx>
            <c:strRef>
              <c:f>Лист1!$D$16</c:f>
              <c:strCache>
                <c:ptCount val="1"/>
                <c:pt idx="0">
                  <c:v>Всероссийский этап</c:v>
                </c:pt>
              </c:strCache>
            </c:strRef>
          </c:tx>
          <c:dLbls>
            <c:dLbl>
              <c:idx val="0"/>
              <c:layout>
                <c:manualLayout>
                  <c:x val="8.3333333333333506E-3"/>
                  <c:y val="-4.6296296296297387E-3"/>
                </c:manualLayout>
              </c:layout>
              <c:showVal val="1"/>
            </c:dLbl>
            <c:dLbl>
              <c:idx val="1"/>
              <c:layout>
                <c:manualLayout>
                  <c:x val="8.3333333333333506E-3"/>
                  <c:y val="9.2592592592593576E-3"/>
                </c:manualLayout>
              </c:layout>
              <c:showVal val="1"/>
            </c:dLbl>
            <c:dLbl>
              <c:idx val="2"/>
              <c:layout>
                <c:manualLayout>
                  <c:x val="1.6666666666666701E-2"/>
                  <c:y val="9.2592592592593576E-3"/>
                </c:manualLayout>
              </c:layout>
              <c:showVal val="1"/>
            </c:dLbl>
            <c:showVal val="1"/>
          </c:dLbls>
          <c:cat>
            <c:numRef>
              <c:f>Лист1!$E$13:$G$13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Лист1!$E$16:$G$16</c:f>
              <c:numCache>
                <c:formatCode>General</c:formatCode>
                <c:ptCount val="3"/>
                <c:pt idx="0">
                  <c:v>12</c:v>
                </c:pt>
                <c:pt idx="1">
                  <c:v>18</c:v>
                </c:pt>
                <c:pt idx="2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Лист1!$D$17</c:f>
              <c:strCache>
                <c:ptCount val="1"/>
                <c:pt idx="0">
                  <c:v>Международный этап</c:v>
                </c:pt>
              </c:strCache>
            </c:strRef>
          </c:tx>
          <c:dLbls>
            <c:dLbl>
              <c:idx val="0"/>
              <c:layout>
                <c:manualLayout>
                  <c:x val="1.666666666666670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3888888888888994E-2"/>
                  <c:y val="9.2588947214930634E-3"/>
                </c:manualLayout>
              </c:layout>
              <c:showVal val="1"/>
            </c:dLbl>
            <c:dLbl>
              <c:idx val="2"/>
              <c:layout>
                <c:manualLayout>
                  <c:x val="3.3333333333333354E-2"/>
                  <c:y val="0"/>
                </c:manualLayout>
              </c:layout>
              <c:showVal val="1"/>
            </c:dLbl>
            <c:showVal val="1"/>
          </c:dLbls>
          <c:cat>
            <c:numRef>
              <c:f>Лист1!$E$13:$G$13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Лист1!$E$17:$G$17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</c:ser>
        <c:shape val="box"/>
        <c:axId val="112878720"/>
        <c:axId val="112880256"/>
        <c:axId val="0"/>
      </c:bar3DChart>
      <c:catAx>
        <c:axId val="112878720"/>
        <c:scaling>
          <c:orientation val="minMax"/>
        </c:scaling>
        <c:axPos val="b"/>
        <c:numFmt formatCode="General" sourceLinked="1"/>
        <c:tickLblPos val="nextTo"/>
        <c:crossAx val="112880256"/>
        <c:crosses val="autoZero"/>
        <c:auto val="1"/>
        <c:lblAlgn val="ctr"/>
        <c:lblOffset val="100"/>
      </c:catAx>
      <c:valAx>
        <c:axId val="112880256"/>
        <c:scaling>
          <c:orientation val="minMax"/>
        </c:scaling>
        <c:axPos val="l"/>
        <c:majorGridlines/>
        <c:numFmt formatCode="General" sourceLinked="1"/>
        <c:tickLblPos val="nextTo"/>
        <c:crossAx val="112878720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15-16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17-18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18-19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19-20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axId val="96071040"/>
        <c:axId val="96308608"/>
      </c:barChart>
      <c:catAx>
        <c:axId val="96071040"/>
        <c:scaling>
          <c:orientation val="minMax"/>
        </c:scaling>
        <c:axPos val="b"/>
        <c:numFmt formatCode="General" sourceLinked="0"/>
        <c:tickLblPos val="nextTo"/>
        <c:crossAx val="96308608"/>
        <c:crosses val="autoZero"/>
        <c:auto val="1"/>
        <c:lblAlgn val="ctr"/>
        <c:lblOffset val="100"/>
      </c:catAx>
      <c:valAx>
        <c:axId val="96308608"/>
        <c:scaling>
          <c:orientation val="minMax"/>
        </c:scaling>
        <c:axPos val="l"/>
        <c:majorGridlines/>
        <c:numFmt formatCode="General" sourceLinked="1"/>
        <c:tickLblPos val="nextTo"/>
        <c:crossAx val="960710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15-16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17-18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18-19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19-20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axId val="100061184"/>
        <c:axId val="100062720"/>
      </c:barChart>
      <c:catAx>
        <c:axId val="100061184"/>
        <c:scaling>
          <c:orientation val="minMax"/>
        </c:scaling>
        <c:axPos val="b"/>
        <c:numFmt formatCode="General" sourceLinked="0"/>
        <c:tickLblPos val="nextTo"/>
        <c:crossAx val="100062720"/>
        <c:crosses val="autoZero"/>
        <c:auto val="1"/>
        <c:lblAlgn val="ctr"/>
        <c:lblOffset val="100"/>
      </c:catAx>
      <c:valAx>
        <c:axId val="100062720"/>
        <c:scaling>
          <c:orientation val="minMax"/>
        </c:scaling>
        <c:axPos val="l"/>
        <c:majorGridlines/>
        <c:numFmt formatCode="General" sourceLinked="1"/>
        <c:tickLblPos val="nextTo"/>
        <c:crossAx val="100061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56992379689959"/>
          <c:y val="0.29752126594064926"/>
          <c:w val="8.1420833053117869E-2"/>
          <c:h val="0.70247845507166107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15-16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алгебра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алгебра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17-18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алгебра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18-19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алгебра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19-20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алгебра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axId val="100913920"/>
        <c:axId val="101208832"/>
      </c:barChart>
      <c:catAx>
        <c:axId val="100913920"/>
        <c:scaling>
          <c:orientation val="minMax"/>
        </c:scaling>
        <c:axPos val="b"/>
        <c:numFmt formatCode="General" sourceLinked="0"/>
        <c:tickLblPos val="nextTo"/>
        <c:crossAx val="101208832"/>
        <c:crosses val="autoZero"/>
        <c:auto val="1"/>
        <c:lblAlgn val="ctr"/>
        <c:lblOffset val="100"/>
      </c:catAx>
      <c:valAx>
        <c:axId val="101208832"/>
        <c:scaling>
          <c:orientation val="minMax"/>
        </c:scaling>
        <c:axPos val="l"/>
        <c:majorGridlines/>
        <c:numFmt formatCode="General" sourceLinked="1"/>
        <c:tickLblPos val="nextTo"/>
        <c:crossAx val="100913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56992379689959"/>
          <c:y val="0.29752126594064926"/>
          <c:w val="8.1420833053117869E-2"/>
          <c:h val="0.62070324366926355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15-16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геометрия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геометрия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17-18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геометрия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18-19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геометрия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19-20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геометрия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axId val="101629312"/>
        <c:axId val="107734144"/>
      </c:barChart>
      <c:catAx>
        <c:axId val="10162931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734144"/>
        <c:crosses val="autoZero"/>
        <c:auto val="1"/>
        <c:lblAlgn val="ctr"/>
        <c:lblOffset val="100"/>
      </c:catAx>
      <c:valAx>
        <c:axId val="107734144"/>
        <c:scaling>
          <c:orientation val="minMax"/>
        </c:scaling>
        <c:axPos val="l"/>
        <c:majorGridlines/>
        <c:numFmt formatCode="General" sourceLinked="1"/>
        <c:tickLblPos val="nextTo"/>
        <c:crossAx val="101629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56992379689959"/>
          <c:y val="0.29752126594064926"/>
          <c:w val="8.1420833053117869E-2"/>
          <c:h val="0.68102196144810978"/>
        </c:manualLayout>
      </c:layout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15-16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17-18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18-19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19-20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axId val="108215296"/>
        <c:axId val="111212032"/>
      </c:barChart>
      <c:catAx>
        <c:axId val="108215296"/>
        <c:scaling>
          <c:orientation val="minMax"/>
        </c:scaling>
        <c:axPos val="b"/>
        <c:numFmt formatCode="General" sourceLinked="0"/>
        <c:tickLblPos val="nextTo"/>
        <c:crossAx val="111212032"/>
        <c:crosses val="autoZero"/>
        <c:auto val="1"/>
        <c:lblAlgn val="ctr"/>
        <c:lblOffset val="100"/>
      </c:catAx>
      <c:valAx>
        <c:axId val="111212032"/>
        <c:scaling>
          <c:orientation val="minMax"/>
        </c:scaling>
        <c:axPos val="l"/>
        <c:majorGridlines/>
        <c:numFmt formatCode="General" sourceLinked="1"/>
        <c:tickLblPos val="nextTo"/>
        <c:crossAx val="108215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56992379689959"/>
          <c:y val="0.29752126594064926"/>
          <c:w val="8.1420833053117869E-2"/>
          <c:h val="0.70247885021921674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15-16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информатика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информатика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17-18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информатика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18-19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информатика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19-20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информатика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axId val="113477504"/>
        <c:axId val="113479040"/>
      </c:barChart>
      <c:catAx>
        <c:axId val="113477504"/>
        <c:scaling>
          <c:orientation val="minMax"/>
        </c:scaling>
        <c:axPos val="b"/>
        <c:numFmt formatCode="General" sourceLinked="0"/>
        <c:tickLblPos val="nextTo"/>
        <c:crossAx val="113479040"/>
        <c:crosses val="autoZero"/>
        <c:auto val="1"/>
        <c:lblAlgn val="ctr"/>
        <c:lblOffset val="100"/>
      </c:catAx>
      <c:valAx>
        <c:axId val="113479040"/>
        <c:scaling>
          <c:orientation val="minMax"/>
        </c:scaling>
        <c:axPos val="l"/>
        <c:majorGridlines/>
        <c:numFmt formatCode="General" sourceLinked="1"/>
        <c:tickLblPos val="nextTo"/>
        <c:crossAx val="113477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56992379689959"/>
          <c:y val="0.29752126594064926"/>
          <c:w val="8.0729706084037026E-2"/>
          <c:h val="0.6888728908886389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15-16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алгебра</c:v>
                </c:pt>
                <c:pt idx="2">
                  <c:v>геометрия</c:v>
                </c:pt>
                <c:pt idx="3">
                  <c:v>география</c:v>
                </c:pt>
                <c:pt idx="4">
                  <c:v>информатика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</c:v>
                </c:pt>
                <c:pt idx="1">
                  <c:v>63</c:v>
                </c:pt>
                <c:pt idx="2">
                  <c:v>65</c:v>
                </c:pt>
                <c:pt idx="3">
                  <c:v>74</c:v>
                </c:pt>
                <c:pt idx="4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алгебра</c:v>
                </c:pt>
                <c:pt idx="2">
                  <c:v>геометрия</c:v>
                </c:pt>
                <c:pt idx="3">
                  <c:v>география</c:v>
                </c:pt>
                <c:pt idx="4">
                  <c:v>информатика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65</c:v>
                </c:pt>
                <c:pt idx="1">
                  <c:v>64</c:v>
                </c:pt>
                <c:pt idx="2">
                  <c:v>63</c:v>
                </c:pt>
                <c:pt idx="3">
                  <c:v>80</c:v>
                </c:pt>
                <c:pt idx="4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17-18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алгебра</c:v>
                </c:pt>
                <c:pt idx="2">
                  <c:v>геометрия</c:v>
                </c:pt>
                <c:pt idx="3">
                  <c:v>география</c:v>
                </c:pt>
                <c:pt idx="4">
                  <c:v>информатика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72</c:v>
                </c:pt>
                <c:pt idx="1">
                  <c:v>58</c:v>
                </c:pt>
                <c:pt idx="2">
                  <c:v>56</c:v>
                </c:pt>
                <c:pt idx="3">
                  <c:v>73</c:v>
                </c:pt>
                <c:pt idx="4">
                  <c:v>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18-19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алгебра</c:v>
                </c:pt>
                <c:pt idx="2">
                  <c:v>геометрия</c:v>
                </c:pt>
                <c:pt idx="3">
                  <c:v>география</c:v>
                </c:pt>
                <c:pt idx="4">
                  <c:v>информатика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66</c:v>
                </c:pt>
                <c:pt idx="1">
                  <c:v>63</c:v>
                </c:pt>
                <c:pt idx="2">
                  <c:v>58</c:v>
                </c:pt>
                <c:pt idx="3">
                  <c:v>75</c:v>
                </c:pt>
                <c:pt idx="4">
                  <c:v>93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19-20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алгебра</c:v>
                </c:pt>
                <c:pt idx="2">
                  <c:v>геометрия</c:v>
                </c:pt>
                <c:pt idx="3">
                  <c:v>география</c:v>
                </c:pt>
                <c:pt idx="4">
                  <c:v>информатика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68</c:v>
                </c:pt>
                <c:pt idx="1">
                  <c:v>61</c:v>
                </c:pt>
                <c:pt idx="2">
                  <c:v>61</c:v>
                </c:pt>
                <c:pt idx="3">
                  <c:v>77</c:v>
                </c:pt>
                <c:pt idx="4">
                  <c:v>94</c:v>
                </c:pt>
              </c:numCache>
            </c:numRef>
          </c:val>
        </c:ser>
        <c:axId val="136336128"/>
        <c:axId val="136352128"/>
      </c:barChart>
      <c:catAx>
        <c:axId val="136336128"/>
        <c:scaling>
          <c:orientation val="minMax"/>
        </c:scaling>
        <c:axPos val="b"/>
        <c:numFmt formatCode="General" sourceLinked="0"/>
        <c:tickLblPos val="nextTo"/>
        <c:crossAx val="136352128"/>
        <c:crosses val="autoZero"/>
        <c:auto val="1"/>
        <c:lblAlgn val="ctr"/>
        <c:lblOffset val="100"/>
      </c:catAx>
      <c:valAx>
        <c:axId val="136352128"/>
        <c:scaling>
          <c:orientation val="minMax"/>
        </c:scaling>
        <c:axPos val="l"/>
        <c:majorGridlines/>
        <c:numFmt formatCode="General" sourceLinked="1"/>
        <c:tickLblPos val="nextTo"/>
        <c:crossAx val="136336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56992379689959"/>
          <c:y val="0.29752126594064926"/>
          <c:w val="8.1420833053117869E-2"/>
          <c:h val="0.40156398956174588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15-16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алгебра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алгебра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17-18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алгебра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18-19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алгебра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19-20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алгебра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axId val="136911872"/>
        <c:axId val="136969216"/>
      </c:barChart>
      <c:catAx>
        <c:axId val="136911872"/>
        <c:scaling>
          <c:orientation val="minMax"/>
        </c:scaling>
        <c:axPos val="b"/>
        <c:numFmt formatCode="General" sourceLinked="0"/>
        <c:tickLblPos val="nextTo"/>
        <c:crossAx val="136969216"/>
        <c:crosses val="autoZero"/>
        <c:auto val="1"/>
        <c:lblAlgn val="ctr"/>
        <c:lblOffset val="100"/>
      </c:catAx>
      <c:valAx>
        <c:axId val="136969216"/>
        <c:scaling>
          <c:orientation val="minMax"/>
        </c:scaling>
        <c:axPos val="l"/>
        <c:majorGridlines/>
        <c:numFmt formatCode="General" sourceLinked="1"/>
        <c:tickLblPos val="nextTo"/>
        <c:crossAx val="136911872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3307</Words>
  <Characters>18852</Characters>
  <Application>Microsoft Office Word</Application>
  <DocSecurity>0</DocSecurity>
  <Lines>157</Lines>
  <Paragraphs>44</Paragraphs>
  <ScaleCrop>false</ScaleCrop>
  <Company>Krokoz™</Company>
  <LinksUpToDate>false</LinksUpToDate>
  <CharactersWithSpaces>22115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2021-03-23T00:30:00Z</dcterms:created>
  <dcterms:modified xsi:type="dcterms:W3CDTF">2021-03-23T00:39:00Z</dcterms:modified>
</cp:coreProperties>
</file>